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046AA" w14:textId="28E11635" w:rsidR="00C53989" w:rsidRPr="00C53989" w:rsidRDefault="007D28CC" w:rsidP="00A97893">
      <w:pPr>
        <w:tabs>
          <w:tab w:val="left" w:pos="0"/>
        </w:tabs>
        <w:ind w:left="708" w:hanging="946"/>
        <w:jc w:val="center"/>
        <w:rPr>
          <w:rFonts w:eastAsia="Times New Roman" w:cstheme="minorHAnsi"/>
          <w:b/>
          <w:color w:val="C00000"/>
          <w:sz w:val="24"/>
          <w:szCs w:val="20"/>
        </w:rPr>
        <w:sectPr w:rsidR="00C53989" w:rsidRPr="00C53989" w:rsidSect="00A97893">
          <w:headerReference w:type="default" r:id="rId8"/>
          <w:footerReference w:type="default" r:id="rId9"/>
          <w:type w:val="continuous"/>
          <w:pgSz w:w="11906" w:h="16838" w:code="9"/>
          <w:pgMar w:top="238" w:right="0" w:bottom="249" w:left="0" w:header="624" w:footer="709" w:gutter="0"/>
          <w:cols w:space="708"/>
          <w:titlePg/>
          <w:docGrid w:linePitch="360"/>
        </w:sectPr>
      </w:pPr>
      <w:r w:rsidRPr="00200BC6">
        <w:rPr>
          <w:rFonts w:eastAsia="Times New Roman" w:cstheme="minorHAnsi"/>
          <w:b/>
          <w:color w:val="C00000"/>
          <w:sz w:val="24"/>
          <w:szCs w:val="20"/>
        </w:rPr>
        <w:object w:dxaOrig="5475" w:dyaOrig="7308" w14:anchorId="6EA4BE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45pt;height:813.9pt" o:ole="">
            <v:imagedata r:id="rId10" o:title=""/>
          </v:shape>
          <o:OLEObject Type="Embed" ProgID="PowerPoint.Slide.12" ShapeID="_x0000_i1025" DrawAspect="Content" ObjectID="_1831269240" r:id="rId11"/>
        </w:object>
      </w:r>
    </w:p>
    <w:p w14:paraId="3013A0C8" w14:textId="77777777" w:rsidR="00524885" w:rsidRDefault="00200BC6" w:rsidP="00C53989">
      <w:pPr>
        <w:rPr>
          <w:rFonts w:cstheme="minorHAnsi"/>
          <w:b/>
          <w:color w:val="C00000"/>
          <w:szCs w:val="20"/>
        </w:rPr>
      </w:pPr>
      <w:r>
        <w:rPr>
          <w:rFonts w:cstheme="minorHAnsi"/>
          <w:b/>
          <w:color w:val="C00000"/>
          <w:szCs w:val="20"/>
        </w:rPr>
        <w:lastRenderedPageBreak/>
        <w:t>I</w:t>
      </w:r>
      <w:r w:rsidR="00524885">
        <w:rPr>
          <w:rFonts w:cstheme="minorHAnsi"/>
          <w:b/>
          <w:color w:val="C00000"/>
          <w:szCs w:val="20"/>
        </w:rPr>
        <w:t>ntroducción</w:t>
      </w:r>
    </w:p>
    <w:p w14:paraId="7C0BD4E5" w14:textId="27CBF4E0" w:rsidR="00524885" w:rsidRPr="00CE6DF9" w:rsidRDefault="00524885" w:rsidP="007114FF">
      <w:pPr>
        <w:pStyle w:val="Default"/>
        <w:spacing w:before="120" w:after="120"/>
        <w:jc w:val="both"/>
        <w:rPr>
          <w:rFonts w:asciiTheme="minorHAnsi" w:hAnsiTheme="minorHAnsi" w:cstheme="minorHAnsi"/>
          <w:color w:val="404040" w:themeColor="text1" w:themeTint="BF"/>
          <w:sz w:val="20"/>
          <w:szCs w:val="20"/>
        </w:rPr>
      </w:pPr>
      <w:r w:rsidRPr="00DD11C0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El Observatorio Socioeconómico de Empleo </w:t>
      </w:r>
      <w:r w:rsidR="00337DE7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y Formación de la ciudad de Valè</w:t>
      </w:r>
      <w:r w:rsidRPr="00DD11C0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ncia elabora</w:t>
      </w:r>
      <w:r w:rsidR="00793671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 </w:t>
      </w:r>
      <w:r w:rsidRPr="00DD11C0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informes trimestrales a partir de los datos de la Encuesta de población Activa (EPA</w:t>
      </w:r>
      <w:r w:rsidR="00BA0636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)</w:t>
      </w:r>
      <w:r w:rsidR="00FF3367"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. </w:t>
      </w:r>
    </w:p>
    <w:p w14:paraId="6CF356E4" w14:textId="6F56B288" w:rsidR="00524885" w:rsidRPr="00CE6DF9" w:rsidRDefault="00524885" w:rsidP="007114FF">
      <w:pPr>
        <w:pStyle w:val="Default"/>
        <w:spacing w:before="120" w:after="120"/>
        <w:jc w:val="both"/>
        <w:rPr>
          <w:rFonts w:asciiTheme="minorHAnsi" w:hAnsiTheme="minorHAnsi" w:cstheme="minorHAnsi"/>
          <w:color w:val="404040" w:themeColor="text1" w:themeTint="BF"/>
          <w:sz w:val="20"/>
          <w:szCs w:val="20"/>
        </w:rPr>
      </w:pPr>
      <w:r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Este documento intenta ofrecer información sobre indicadores económicos de la ciudad de Val</w:t>
      </w:r>
      <w:r w:rsidR="00337DE7"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è</w:t>
      </w:r>
      <w:r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ncia, que complementa los informes mensuales sobre </w:t>
      </w:r>
      <w:r w:rsidR="00B3348B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población </w:t>
      </w:r>
      <w:r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desemple</w:t>
      </w:r>
      <w:r w:rsidR="00B3348B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ada</w:t>
      </w:r>
      <w:r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 </w:t>
      </w:r>
      <w:r w:rsidR="00B3348B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estimada</w:t>
      </w:r>
      <w:r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 y </w:t>
      </w:r>
      <w:r w:rsidR="00B3348B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ocupada</w:t>
      </w:r>
      <w:r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, ofreciendo información sobre la fuerza de trabajo de la ciudad y los sectores económicos de actividad. </w:t>
      </w:r>
    </w:p>
    <w:p w14:paraId="4E5952DA" w14:textId="30EC0875" w:rsidR="00524885" w:rsidRPr="00CE6DF9" w:rsidRDefault="00B3348B" w:rsidP="007114FF">
      <w:pPr>
        <w:spacing w:before="120" w:after="120" w:line="240" w:lineRule="auto"/>
        <w:jc w:val="both"/>
        <w:rPr>
          <w:color w:val="404040" w:themeColor="text1" w:themeTint="BF"/>
          <w:sz w:val="20"/>
          <w:szCs w:val="20"/>
        </w:rPr>
      </w:pPr>
      <w:r>
        <w:rPr>
          <w:color w:val="404040" w:themeColor="text1" w:themeTint="BF"/>
          <w:sz w:val="20"/>
          <w:szCs w:val="20"/>
        </w:rPr>
        <w:t xml:space="preserve">La población desempleada, ocupada </w:t>
      </w:r>
      <w:r w:rsidR="00B24707" w:rsidRPr="00CE6DF9">
        <w:rPr>
          <w:color w:val="404040" w:themeColor="text1" w:themeTint="BF"/>
          <w:sz w:val="20"/>
          <w:szCs w:val="20"/>
        </w:rPr>
        <w:t>está</w:t>
      </w:r>
      <w:r w:rsidR="00524885" w:rsidRPr="00CE6DF9">
        <w:rPr>
          <w:color w:val="404040" w:themeColor="text1" w:themeTint="BF"/>
          <w:sz w:val="20"/>
          <w:szCs w:val="20"/>
        </w:rPr>
        <w:t xml:space="preserve"> en constante cambio, por lo que surge la necesidad de realizar comparaciones que permitan estudiar la evolución de la actividad laboral, es decir, comparar magnitudes a lo largo del tiempo lo cual facilitará la correcta formulación de acciones y políticas de fomento del empleo. </w:t>
      </w:r>
    </w:p>
    <w:p w14:paraId="14E08EEF" w14:textId="3D2EE1E3" w:rsidR="00B3348B" w:rsidRDefault="00AF5FB6" w:rsidP="007114FF">
      <w:pPr>
        <w:spacing w:before="120" w:after="120" w:line="240" w:lineRule="auto"/>
        <w:jc w:val="both"/>
        <w:rPr>
          <w:color w:val="404040" w:themeColor="text1" w:themeTint="BF"/>
          <w:sz w:val="20"/>
          <w:szCs w:val="20"/>
        </w:rPr>
      </w:pPr>
      <w:r w:rsidRPr="00CE6DF9">
        <w:rPr>
          <w:color w:val="404040" w:themeColor="text1" w:themeTint="BF"/>
          <w:sz w:val="20"/>
          <w:szCs w:val="20"/>
        </w:rPr>
        <w:t xml:space="preserve">En las series temporales es esencial la ordenación de los datos; en este caso, se comparan datos </w:t>
      </w:r>
      <w:r w:rsidR="00FA00AD" w:rsidRPr="00CE6DF9">
        <w:rPr>
          <w:color w:val="404040" w:themeColor="text1" w:themeTint="BF"/>
          <w:sz w:val="20"/>
          <w:szCs w:val="20"/>
        </w:rPr>
        <w:t>respecto al anterior periodo (</w:t>
      </w:r>
      <w:r w:rsidRPr="00CE6DF9">
        <w:rPr>
          <w:color w:val="404040" w:themeColor="text1" w:themeTint="BF"/>
          <w:sz w:val="20"/>
          <w:szCs w:val="20"/>
        </w:rPr>
        <w:t>trimestre), respecto al mismo periodo del año anterior</w:t>
      </w:r>
      <w:r w:rsidR="004230C4">
        <w:rPr>
          <w:color w:val="404040" w:themeColor="text1" w:themeTint="BF"/>
          <w:sz w:val="20"/>
          <w:szCs w:val="20"/>
        </w:rPr>
        <w:t xml:space="preserve"> y</w:t>
      </w:r>
      <w:r w:rsidRPr="00CE6DF9">
        <w:rPr>
          <w:color w:val="404040" w:themeColor="text1" w:themeTint="BF"/>
          <w:sz w:val="20"/>
          <w:szCs w:val="20"/>
        </w:rPr>
        <w:t xml:space="preserve"> respecto al </w:t>
      </w:r>
      <w:r w:rsidR="00BE7516">
        <w:rPr>
          <w:color w:val="404040" w:themeColor="text1" w:themeTint="BF"/>
          <w:sz w:val="20"/>
          <w:szCs w:val="20"/>
        </w:rPr>
        <w:t>cuarto</w:t>
      </w:r>
      <w:r w:rsidR="00D40351">
        <w:rPr>
          <w:color w:val="404040" w:themeColor="text1" w:themeTint="BF"/>
          <w:sz w:val="20"/>
          <w:szCs w:val="20"/>
        </w:rPr>
        <w:t xml:space="preserve"> </w:t>
      </w:r>
      <w:r w:rsidR="00867EBE" w:rsidRPr="00CE6DF9">
        <w:rPr>
          <w:color w:val="404040" w:themeColor="text1" w:themeTint="BF"/>
          <w:sz w:val="20"/>
          <w:szCs w:val="20"/>
        </w:rPr>
        <w:t xml:space="preserve">trimestre de </w:t>
      </w:r>
      <w:r w:rsidR="009A7C97">
        <w:rPr>
          <w:color w:val="404040" w:themeColor="text1" w:themeTint="BF"/>
          <w:sz w:val="20"/>
          <w:szCs w:val="20"/>
        </w:rPr>
        <w:t>20</w:t>
      </w:r>
      <w:r w:rsidR="004230C4">
        <w:rPr>
          <w:color w:val="404040" w:themeColor="text1" w:themeTint="BF"/>
          <w:sz w:val="20"/>
          <w:szCs w:val="20"/>
        </w:rPr>
        <w:t>2</w:t>
      </w:r>
      <w:r w:rsidR="000819C5">
        <w:rPr>
          <w:color w:val="404040" w:themeColor="text1" w:themeTint="BF"/>
          <w:sz w:val="20"/>
          <w:szCs w:val="20"/>
        </w:rPr>
        <w:t>2</w:t>
      </w:r>
      <w:r w:rsidR="009A7C97">
        <w:rPr>
          <w:color w:val="404040" w:themeColor="text1" w:themeTint="BF"/>
          <w:sz w:val="20"/>
          <w:szCs w:val="20"/>
        </w:rPr>
        <w:t>/2</w:t>
      </w:r>
      <w:r w:rsidR="000819C5">
        <w:rPr>
          <w:color w:val="404040" w:themeColor="text1" w:themeTint="BF"/>
          <w:sz w:val="20"/>
          <w:szCs w:val="20"/>
        </w:rPr>
        <w:t>3</w:t>
      </w:r>
      <w:r w:rsidRPr="00CE6DF9">
        <w:rPr>
          <w:color w:val="404040" w:themeColor="text1" w:themeTint="BF"/>
          <w:sz w:val="20"/>
          <w:szCs w:val="20"/>
        </w:rPr>
        <w:t xml:space="preserve">, </w:t>
      </w:r>
      <w:r w:rsidR="008273DA" w:rsidRPr="00CE6DF9">
        <w:rPr>
          <w:color w:val="404040" w:themeColor="text1" w:themeTint="BF"/>
          <w:sz w:val="20"/>
          <w:szCs w:val="20"/>
        </w:rPr>
        <w:t xml:space="preserve">por lo que </w:t>
      </w:r>
      <w:r w:rsidR="007168AC" w:rsidRPr="00CE6DF9">
        <w:rPr>
          <w:color w:val="404040" w:themeColor="text1" w:themeTint="BF"/>
          <w:sz w:val="20"/>
          <w:szCs w:val="20"/>
        </w:rPr>
        <w:t xml:space="preserve">resulta de suma importancia analizar los </w:t>
      </w:r>
      <w:r w:rsidR="00446105">
        <w:rPr>
          <w:color w:val="404040" w:themeColor="text1" w:themeTint="BF"/>
          <w:sz w:val="20"/>
          <w:szCs w:val="20"/>
        </w:rPr>
        <w:t>efectos</w:t>
      </w:r>
      <w:r w:rsidR="007168AC" w:rsidRPr="00CE6DF9">
        <w:rPr>
          <w:color w:val="404040" w:themeColor="text1" w:themeTint="BF"/>
          <w:sz w:val="20"/>
          <w:szCs w:val="20"/>
        </w:rPr>
        <w:t xml:space="preserve"> que se puedan producir en los</w:t>
      </w:r>
      <w:r w:rsidR="00F070B3" w:rsidRPr="00CE6DF9">
        <w:rPr>
          <w:color w:val="404040" w:themeColor="text1" w:themeTint="BF"/>
          <w:sz w:val="20"/>
          <w:szCs w:val="20"/>
        </w:rPr>
        <w:t xml:space="preserve"> indicadores socioeconómicos de</w:t>
      </w:r>
      <w:r w:rsidR="00CC3D2E" w:rsidRPr="00CE6DF9">
        <w:rPr>
          <w:color w:val="404040" w:themeColor="text1" w:themeTint="BF"/>
          <w:sz w:val="20"/>
          <w:szCs w:val="20"/>
        </w:rPr>
        <w:t xml:space="preserve"> València.</w:t>
      </w:r>
    </w:p>
    <w:p w14:paraId="479C36A1" w14:textId="77777777" w:rsidR="00524885" w:rsidRPr="00CE6DF9" w:rsidRDefault="00524885" w:rsidP="007114F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/>
          <w:color w:val="C00000"/>
          <w:szCs w:val="20"/>
        </w:rPr>
      </w:pPr>
      <w:r w:rsidRPr="00CE6DF9">
        <w:rPr>
          <w:rFonts w:asciiTheme="minorHAnsi" w:hAnsiTheme="minorHAnsi" w:cstheme="minorHAnsi"/>
          <w:b/>
          <w:color w:val="C00000"/>
          <w:szCs w:val="20"/>
        </w:rPr>
        <w:t>Notas metodológicas</w:t>
      </w:r>
    </w:p>
    <w:p w14:paraId="5A44AF5B" w14:textId="77777777" w:rsidR="00B3348B" w:rsidRDefault="00524885" w:rsidP="007114F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404040" w:themeColor="text1" w:themeTint="BF"/>
          <w:sz w:val="20"/>
          <w:szCs w:val="20"/>
        </w:rPr>
      </w:pPr>
      <w:r w:rsidRPr="00CE6DF9">
        <w:rPr>
          <w:rFonts w:asciiTheme="minorHAnsi" w:hAnsiTheme="minorHAnsi" w:cs="Arial"/>
          <w:color w:val="404040" w:themeColor="text1" w:themeTint="BF"/>
          <w:sz w:val="20"/>
          <w:szCs w:val="20"/>
        </w:rPr>
        <w:t>Es el Instituto Nacional de Estadística (INE) el organismo encargado</w:t>
      </w:r>
      <w:r w:rsidRPr="007114FF">
        <w:rPr>
          <w:rFonts w:asciiTheme="minorHAnsi" w:hAnsiTheme="minorHAnsi" w:cs="Arial"/>
          <w:color w:val="404040" w:themeColor="text1" w:themeTint="BF"/>
          <w:sz w:val="20"/>
          <w:szCs w:val="20"/>
        </w:rPr>
        <w:t xml:space="preserve"> de publicar la Encuesta de Población Activa (EPA), y lo hace de forma trimestral. En ella, se arrojan datos sobre desempleo, ocupación </w:t>
      </w:r>
      <w:r w:rsidR="00182777" w:rsidRPr="007114FF">
        <w:rPr>
          <w:rFonts w:asciiTheme="minorHAnsi" w:hAnsiTheme="minorHAnsi" w:cs="Arial"/>
          <w:color w:val="404040" w:themeColor="text1" w:themeTint="BF"/>
          <w:sz w:val="20"/>
          <w:szCs w:val="20"/>
        </w:rPr>
        <w:t>y actividad</w:t>
      </w:r>
      <w:r w:rsidRPr="007114FF">
        <w:rPr>
          <w:rFonts w:asciiTheme="minorHAnsi" w:hAnsiTheme="minorHAnsi" w:cs="Arial"/>
          <w:color w:val="404040" w:themeColor="text1" w:themeTint="BF"/>
          <w:sz w:val="20"/>
          <w:szCs w:val="20"/>
        </w:rPr>
        <w:t>.</w:t>
      </w:r>
    </w:p>
    <w:p w14:paraId="4B178C79" w14:textId="77777777" w:rsidR="00524885" w:rsidRPr="007114FF" w:rsidRDefault="00524885" w:rsidP="007114F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404040" w:themeColor="text1" w:themeTint="BF"/>
          <w:sz w:val="20"/>
          <w:szCs w:val="20"/>
        </w:rPr>
      </w:pPr>
      <w:r w:rsidRPr="007114FF">
        <w:rPr>
          <w:rFonts w:asciiTheme="minorHAnsi" w:hAnsiTheme="minorHAnsi"/>
          <w:color w:val="404040" w:themeColor="text1" w:themeTint="BF"/>
          <w:sz w:val="20"/>
          <w:szCs w:val="20"/>
        </w:rPr>
        <w:t xml:space="preserve">El principal inconveniente de esta fuente estadística procede de su propia naturaleza de encuesta por muestreo y la imposibilidad de ofrecer información más desagregada sobre algunas características concretas. Esto es así porque a mayor desagregación en la información, mayor error de muestreo </w:t>
      </w:r>
      <w:r w:rsidR="00182777" w:rsidRPr="007114FF">
        <w:rPr>
          <w:rFonts w:asciiTheme="minorHAnsi" w:hAnsiTheme="minorHAnsi"/>
          <w:color w:val="404040" w:themeColor="text1" w:themeTint="BF"/>
          <w:sz w:val="20"/>
          <w:szCs w:val="20"/>
        </w:rPr>
        <w:t>y,</w:t>
      </w:r>
      <w:r w:rsidRPr="007114FF">
        <w:rPr>
          <w:rFonts w:asciiTheme="minorHAnsi" w:hAnsiTheme="minorHAnsi"/>
          <w:color w:val="404040" w:themeColor="text1" w:themeTint="BF"/>
          <w:sz w:val="20"/>
          <w:szCs w:val="20"/>
        </w:rPr>
        <w:t xml:space="preserve"> por tanto, menor fiabilidad de los datos. </w:t>
      </w:r>
    </w:p>
    <w:p w14:paraId="6174DF36" w14:textId="77777777" w:rsidR="00524885" w:rsidRDefault="00524885" w:rsidP="007114F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/>
          <w:color w:val="404040" w:themeColor="text1" w:themeTint="BF"/>
          <w:sz w:val="20"/>
          <w:szCs w:val="20"/>
        </w:rPr>
      </w:pPr>
      <w:r w:rsidRPr="007114FF">
        <w:rPr>
          <w:rFonts w:asciiTheme="minorHAnsi" w:hAnsiTheme="minorHAnsi"/>
          <w:color w:val="404040" w:themeColor="text1" w:themeTint="BF"/>
          <w:sz w:val="20"/>
          <w:szCs w:val="20"/>
        </w:rPr>
        <w:t xml:space="preserve">La riqueza principal de la EPA es que, al tratarse siempre de la misma metodología, pueden realizarse comparaciones temporales. En cambio, los datos sobre paro registrado y afiliación a la Seguridad Social están sujetos a normas legales variables, por lo que ofrecen información, únicamente, de una </w:t>
      </w:r>
      <w:r w:rsidR="00F83713" w:rsidRPr="007114FF">
        <w:rPr>
          <w:rFonts w:asciiTheme="minorHAnsi" w:hAnsiTheme="minorHAnsi"/>
          <w:color w:val="404040" w:themeColor="text1" w:themeTint="BF"/>
          <w:sz w:val="20"/>
          <w:szCs w:val="20"/>
        </w:rPr>
        <w:t>parte,</w:t>
      </w:r>
      <w:r w:rsidR="001232BD">
        <w:rPr>
          <w:rFonts w:asciiTheme="minorHAnsi" w:hAnsiTheme="minorHAnsi"/>
          <w:color w:val="404040" w:themeColor="text1" w:themeTint="BF"/>
          <w:sz w:val="20"/>
          <w:szCs w:val="20"/>
        </w:rPr>
        <w:t xml:space="preserve"> </w:t>
      </w:r>
      <w:r w:rsidRPr="007114FF">
        <w:rPr>
          <w:rFonts w:asciiTheme="minorHAnsi" w:hAnsiTheme="minorHAnsi"/>
          <w:color w:val="404040" w:themeColor="text1" w:themeTint="BF"/>
          <w:sz w:val="20"/>
          <w:szCs w:val="20"/>
        </w:rPr>
        <w:t xml:space="preserve">del colectivo estudiado y no permiten la obtención de series homogéneas. </w:t>
      </w:r>
    </w:p>
    <w:p w14:paraId="5410B847" w14:textId="77777777" w:rsidR="00643457" w:rsidRDefault="00643457" w:rsidP="00643457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01313">
        <w:rPr>
          <w:rFonts w:eastAsia="Times New Roman" w:cstheme="minorHAnsi"/>
          <w:sz w:val="20"/>
          <w:szCs w:val="20"/>
        </w:rPr>
        <w:t>Los datos del primer trimestre de 2002 al cuarto de 2020 están calculados según la base poblacional 2011. Desde el primer trimestre de 2021 se utiliza la base 2021.</w:t>
      </w:r>
    </w:p>
    <w:p w14:paraId="3E6F1A84" w14:textId="77777777" w:rsidR="00001313" w:rsidRDefault="00001313" w:rsidP="00643457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3F9B4172" w14:textId="77777777" w:rsidR="00001313" w:rsidRDefault="00001313" w:rsidP="00643457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36577DEB" w14:textId="77777777" w:rsidR="00001313" w:rsidRPr="00A54542" w:rsidRDefault="00001313" w:rsidP="00001313">
      <w:pPr>
        <w:rPr>
          <w:rFonts w:ascii="Arial" w:eastAsia="Times New Roman" w:hAnsi="Arial" w:cs="Arial"/>
          <w:color w:val="666666"/>
          <w:sz w:val="20"/>
          <w:szCs w:val="20"/>
        </w:rPr>
      </w:pPr>
      <w:r w:rsidRPr="007E540F">
        <w:rPr>
          <w:rFonts w:eastAsia="Times New Roman" w:cstheme="minorHAnsi"/>
          <w:color w:val="666666"/>
          <w:sz w:val="16"/>
          <w:szCs w:val="16"/>
        </w:rPr>
        <w:t>(*) Los valores inferiores</w:t>
      </w:r>
      <w:r>
        <w:rPr>
          <w:rFonts w:ascii="Arial" w:eastAsia="Times New Roman" w:hAnsi="Arial" w:cs="Arial"/>
          <w:color w:val="666666"/>
          <w:sz w:val="20"/>
          <w:szCs w:val="20"/>
        </w:rPr>
        <w:t xml:space="preserve"> </w:t>
      </w:r>
      <w:r w:rsidRPr="007E540F">
        <w:rPr>
          <w:rFonts w:eastAsia="Times New Roman" w:cstheme="minorHAnsi"/>
          <w:color w:val="666666"/>
          <w:sz w:val="16"/>
          <w:szCs w:val="16"/>
        </w:rPr>
        <w:t>a 5.000 person</w:t>
      </w:r>
      <w:r>
        <w:rPr>
          <w:rFonts w:eastAsia="Times New Roman" w:cstheme="minorHAnsi"/>
          <w:color w:val="666666"/>
          <w:sz w:val="16"/>
          <w:szCs w:val="16"/>
        </w:rPr>
        <w:t>a</w:t>
      </w:r>
      <w:r w:rsidRPr="007E540F">
        <w:rPr>
          <w:rFonts w:eastAsia="Times New Roman" w:cstheme="minorHAnsi"/>
          <w:color w:val="666666"/>
          <w:sz w:val="16"/>
          <w:szCs w:val="16"/>
        </w:rPr>
        <w:t xml:space="preserve">s </w:t>
      </w:r>
      <w:r>
        <w:rPr>
          <w:rFonts w:eastAsia="Times New Roman" w:cstheme="minorHAnsi"/>
          <w:color w:val="666666"/>
          <w:sz w:val="16"/>
          <w:szCs w:val="16"/>
        </w:rPr>
        <w:t>se han de interpretar con precaución a causa de los errores del muestreo</w:t>
      </w:r>
      <w:r w:rsidRPr="007E540F">
        <w:rPr>
          <w:rFonts w:eastAsia="Times New Roman" w:cstheme="minorHAnsi"/>
          <w:color w:val="666666"/>
          <w:sz w:val="16"/>
          <w:szCs w:val="16"/>
        </w:rPr>
        <w:t>.</w:t>
      </w:r>
    </w:p>
    <w:p w14:paraId="728D6B3A" w14:textId="77777777" w:rsidR="00001313" w:rsidRPr="00001313" w:rsidRDefault="00001313" w:rsidP="00643457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747379B4" w14:textId="77777777" w:rsidR="00C0529B" w:rsidRDefault="00524885" w:rsidP="00C0529B">
      <w:pPr>
        <w:spacing w:before="120" w:after="120" w:line="240" w:lineRule="auto"/>
        <w:rPr>
          <w:b/>
          <w:color w:val="C00000"/>
          <w:sz w:val="24"/>
          <w:szCs w:val="20"/>
        </w:rPr>
      </w:pPr>
      <w:r w:rsidRPr="00001313">
        <w:rPr>
          <w:rFonts w:cstheme="minorHAnsi"/>
          <w:color w:val="404040" w:themeColor="text1" w:themeTint="BF"/>
          <w:sz w:val="20"/>
          <w:szCs w:val="20"/>
        </w:rPr>
        <w:br w:type="page"/>
      </w:r>
      <w:r w:rsidR="00C0529B">
        <w:rPr>
          <w:b/>
          <w:color w:val="C00000"/>
          <w:sz w:val="24"/>
          <w:szCs w:val="20"/>
        </w:rPr>
        <w:lastRenderedPageBreak/>
        <w:t>Mercado de trabajo en València</w:t>
      </w:r>
    </w:p>
    <w:p w14:paraId="0D10E65B" w14:textId="77777777" w:rsidR="00C0529B" w:rsidRDefault="00C0529B" w:rsidP="00C0529B">
      <w:pPr>
        <w:spacing w:before="120" w:after="120" w:line="240" w:lineRule="auto"/>
        <w:jc w:val="both"/>
        <w:rPr>
          <w:color w:val="C00000"/>
        </w:rPr>
      </w:pPr>
      <w:r>
        <w:rPr>
          <w:color w:val="C00000"/>
          <w:sz w:val="24"/>
          <w:szCs w:val="20"/>
          <w:u w:val="single"/>
        </w:rPr>
        <w:t>Fuerza de trabajo</w:t>
      </w:r>
    </w:p>
    <w:p w14:paraId="5C61EB94" w14:textId="77777777" w:rsidR="00C0529B" w:rsidRDefault="00C0529B" w:rsidP="00C0529B">
      <w:pPr>
        <w:spacing w:after="0" w:line="240" w:lineRule="auto"/>
        <w:rPr>
          <w:color w:val="000000" w:themeColor="text1"/>
          <w:sz w:val="20"/>
          <w:szCs w:val="20"/>
        </w:rPr>
        <w:sectPr w:rsidR="00C0529B" w:rsidSect="0012715E">
          <w:pgSz w:w="11906" w:h="16838"/>
          <w:pgMar w:top="510" w:right="1701" w:bottom="1418" w:left="1701" w:header="624" w:footer="709" w:gutter="0"/>
          <w:cols w:space="720"/>
          <w:docGrid w:linePitch="299"/>
        </w:sectPr>
      </w:pPr>
    </w:p>
    <w:p w14:paraId="33976149" w14:textId="0B2D409E" w:rsidR="00C0529B" w:rsidRDefault="000D1CC4" w:rsidP="00DB575A">
      <w:pPr>
        <w:spacing w:before="60" w:after="120" w:line="240" w:lineRule="auto"/>
        <w:jc w:val="both"/>
        <w:rPr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Los datos de la EPA del </w:t>
      </w:r>
      <w:r w:rsidR="00D45E4D">
        <w:rPr>
          <w:b/>
          <w:color w:val="000000" w:themeColor="text1"/>
          <w:sz w:val="20"/>
          <w:szCs w:val="20"/>
        </w:rPr>
        <w:t>I</w:t>
      </w:r>
      <w:r w:rsidR="001D2F57">
        <w:rPr>
          <w:b/>
          <w:color w:val="000000" w:themeColor="text1"/>
          <w:sz w:val="20"/>
          <w:szCs w:val="20"/>
        </w:rPr>
        <w:t>V</w:t>
      </w:r>
      <w:r w:rsidR="002E7F6B">
        <w:rPr>
          <w:b/>
          <w:color w:val="000000" w:themeColor="text1"/>
          <w:sz w:val="20"/>
          <w:szCs w:val="20"/>
        </w:rPr>
        <w:t xml:space="preserve"> </w:t>
      </w:r>
      <w:r>
        <w:rPr>
          <w:b/>
          <w:color w:val="000000" w:themeColor="text1"/>
          <w:sz w:val="20"/>
          <w:szCs w:val="20"/>
        </w:rPr>
        <w:t>Trimestre de 202</w:t>
      </w:r>
      <w:r w:rsidR="00AC6BBF">
        <w:rPr>
          <w:b/>
          <w:color w:val="000000" w:themeColor="text1"/>
          <w:sz w:val="20"/>
          <w:szCs w:val="20"/>
        </w:rPr>
        <w:t>5</w:t>
      </w:r>
      <w:r>
        <w:rPr>
          <w:b/>
          <w:color w:val="000000" w:themeColor="text1"/>
          <w:sz w:val="20"/>
          <w:szCs w:val="20"/>
        </w:rPr>
        <w:t xml:space="preserve"> reflejan </w:t>
      </w:r>
      <w:r w:rsidR="004C463B">
        <w:rPr>
          <w:b/>
          <w:color w:val="000000" w:themeColor="text1"/>
          <w:sz w:val="20"/>
          <w:szCs w:val="20"/>
        </w:rPr>
        <w:t>la</w:t>
      </w:r>
      <w:r>
        <w:rPr>
          <w:b/>
          <w:color w:val="000000" w:themeColor="text1"/>
          <w:sz w:val="20"/>
          <w:szCs w:val="20"/>
        </w:rPr>
        <w:t xml:space="preserve"> situación procedente de</w:t>
      </w:r>
      <w:r w:rsidR="001D2F57">
        <w:rPr>
          <w:b/>
          <w:color w:val="000000" w:themeColor="text1"/>
          <w:sz w:val="20"/>
          <w:szCs w:val="20"/>
        </w:rPr>
        <w:t>l</w:t>
      </w:r>
      <w:r>
        <w:rPr>
          <w:b/>
          <w:color w:val="000000" w:themeColor="text1"/>
          <w:sz w:val="20"/>
          <w:szCs w:val="20"/>
        </w:rPr>
        <w:t xml:space="preserve"> </w:t>
      </w:r>
      <w:r w:rsidR="00AC6BBF">
        <w:rPr>
          <w:b/>
          <w:color w:val="000000" w:themeColor="text1"/>
          <w:sz w:val="20"/>
          <w:szCs w:val="20"/>
        </w:rPr>
        <w:t>anterior trimestre</w:t>
      </w:r>
      <w:r>
        <w:rPr>
          <w:b/>
          <w:color w:val="000000" w:themeColor="text1"/>
          <w:sz w:val="20"/>
          <w:szCs w:val="20"/>
        </w:rPr>
        <w:t xml:space="preserve"> que contabiliza</w:t>
      </w:r>
      <w:r w:rsidR="00C0529B" w:rsidRPr="0099666D">
        <w:rPr>
          <w:color w:val="000000" w:themeColor="text1"/>
          <w:sz w:val="20"/>
          <w:szCs w:val="20"/>
        </w:rPr>
        <w:t xml:space="preserve"> </w:t>
      </w:r>
      <w:r w:rsidR="004C463B">
        <w:rPr>
          <w:b/>
          <w:bCs/>
          <w:color w:val="000000" w:themeColor="text1"/>
          <w:sz w:val="20"/>
          <w:szCs w:val="20"/>
        </w:rPr>
        <w:t>4</w:t>
      </w:r>
      <w:r w:rsidR="001D2F57">
        <w:rPr>
          <w:b/>
          <w:bCs/>
          <w:color w:val="000000" w:themeColor="text1"/>
          <w:sz w:val="20"/>
          <w:szCs w:val="20"/>
        </w:rPr>
        <w:t>44</w:t>
      </w:r>
      <w:r w:rsidR="00AA5C55" w:rsidRPr="000D1CC4">
        <w:rPr>
          <w:b/>
          <w:bCs/>
          <w:color w:val="000000" w:themeColor="text1"/>
          <w:sz w:val="20"/>
          <w:szCs w:val="20"/>
        </w:rPr>
        <w:t>.</w:t>
      </w:r>
      <w:r w:rsidR="001D2F57">
        <w:rPr>
          <w:b/>
          <w:bCs/>
          <w:color w:val="000000" w:themeColor="text1"/>
          <w:sz w:val="20"/>
          <w:szCs w:val="20"/>
        </w:rPr>
        <w:t>800</w:t>
      </w:r>
      <w:r w:rsidR="00AA5C55" w:rsidRPr="0099666D">
        <w:rPr>
          <w:color w:val="000000" w:themeColor="text1"/>
          <w:sz w:val="20"/>
          <w:szCs w:val="20"/>
        </w:rPr>
        <w:t xml:space="preserve"> </w:t>
      </w:r>
      <w:r w:rsidR="00262867" w:rsidRPr="00AC6BBF">
        <w:rPr>
          <w:b/>
          <w:bCs/>
          <w:color w:val="000000" w:themeColor="text1"/>
          <w:sz w:val="20"/>
          <w:szCs w:val="20"/>
        </w:rPr>
        <w:t>de</w:t>
      </w:r>
      <w:r w:rsidR="00262867">
        <w:rPr>
          <w:color w:val="000000" w:themeColor="text1"/>
          <w:sz w:val="20"/>
          <w:szCs w:val="20"/>
        </w:rPr>
        <w:t xml:space="preserve"> </w:t>
      </w:r>
      <w:r w:rsidR="00262867">
        <w:rPr>
          <w:b/>
          <w:bCs/>
          <w:color w:val="000000" w:themeColor="text1"/>
          <w:sz w:val="20"/>
          <w:szCs w:val="20"/>
        </w:rPr>
        <w:t>población</w:t>
      </w:r>
      <w:r w:rsidR="00AA5C55" w:rsidRPr="00025F45">
        <w:rPr>
          <w:b/>
          <w:bCs/>
          <w:color w:val="000000" w:themeColor="text1"/>
          <w:sz w:val="20"/>
          <w:szCs w:val="20"/>
        </w:rPr>
        <w:t xml:space="preserve"> activa</w:t>
      </w:r>
      <w:r w:rsidR="00426034">
        <w:rPr>
          <w:color w:val="000000" w:themeColor="text1"/>
          <w:sz w:val="20"/>
          <w:szCs w:val="20"/>
        </w:rPr>
        <w:t>,</w:t>
      </w:r>
      <w:r w:rsidR="00C0529B" w:rsidRPr="00025F45">
        <w:rPr>
          <w:b/>
          <w:bCs/>
          <w:color w:val="000000" w:themeColor="text1"/>
          <w:sz w:val="20"/>
          <w:szCs w:val="20"/>
        </w:rPr>
        <w:t xml:space="preserve"> </w:t>
      </w:r>
      <w:r w:rsidR="001D2F57">
        <w:rPr>
          <w:b/>
          <w:bCs/>
          <w:color w:val="000000" w:themeColor="text1"/>
          <w:sz w:val="20"/>
          <w:szCs w:val="20"/>
        </w:rPr>
        <w:t>8</w:t>
      </w:r>
      <w:r w:rsidR="00F66477">
        <w:rPr>
          <w:b/>
          <w:bCs/>
          <w:color w:val="000000" w:themeColor="text1"/>
          <w:sz w:val="20"/>
          <w:szCs w:val="20"/>
        </w:rPr>
        <w:t>.</w:t>
      </w:r>
      <w:r w:rsidR="001D2F57">
        <w:rPr>
          <w:b/>
          <w:bCs/>
          <w:color w:val="000000" w:themeColor="text1"/>
          <w:sz w:val="20"/>
          <w:szCs w:val="20"/>
        </w:rPr>
        <w:t>6</w:t>
      </w:r>
      <w:r w:rsidR="00AC6BBF">
        <w:rPr>
          <w:b/>
          <w:bCs/>
          <w:color w:val="000000" w:themeColor="text1"/>
          <w:sz w:val="20"/>
          <w:szCs w:val="20"/>
        </w:rPr>
        <w:t>00</w:t>
      </w:r>
      <w:r w:rsidR="00426034">
        <w:rPr>
          <w:b/>
          <w:bCs/>
          <w:color w:val="000000" w:themeColor="text1"/>
          <w:sz w:val="20"/>
          <w:szCs w:val="20"/>
        </w:rPr>
        <w:t xml:space="preserve"> </w:t>
      </w:r>
      <w:r w:rsidR="00FC4D3F">
        <w:rPr>
          <w:b/>
          <w:bCs/>
          <w:color w:val="000000" w:themeColor="text1"/>
          <w:sz w:val="20"/>
          <w:szCs w:val="20"/>
        </w:rPr>
        <w:t>má</w:t>
      </w:r>
      <w:r w:rsidR="00F66477">
        <w:rPr>
          <w:b/>
          <w:bCs/>
          <w:color w:val="000000" w:themeColor="text1"/>
          <w:sz w:val="20"/>
          <w:szCs w:val="20"/>
        </w:rPr>
        <w:t>s</w:t>
      </w:r>
      <w:r w:rsidR="00280142">
        <w:rPr>
          <w:b/>
          <w:bCs/>
          <w:color w:val="000000" w:themeColor="text1"/>
          <w:sz w:val="20"/>
          <w:szCs w:val="20"/>
        </w:rPr>
        <w:t xml:space="preserve"> </w:t>
      </w:r>
      <w:r w:rsidR="00DA2B90" w:rsidRPr="00262867">
        <w:rPr>
          <w:b/>
          <w:bCs/>
          <w:color w:val="000000" w:themeColor="text1"/>
          <w:sz w:val="20"/>
          <w:szCs w:val="20"/>
        </w:rPr>
        <w:t xml:space="preserve">que </w:t>
      </w:r>
      <w:r w:rsidR="00C0529B" w:rsidRPr="00262867">
        <w:rPr>
          <w:b/>
          <w:bCs/>
          <w:color w:val="000000" w:themeColor="text1"/>
          <w:sz w:val="20"/>
          <w:szCs w:val="20"/>
        </w:rPr>
        <w:t>el trimestre anterior</w:t>
      </w:r>
      <w:r w:rsidR="00022E0D" w:rsidRPr="00262867">
        <w:rPr>
          <w:b/>
          <w:bCs/>
          <w:color w:val="000000" w:themeColor="text1"/>
          <w:sz w:val="20"/>
          <w:szCs w:val="20"/>
        </w:rPr>
        <w:t>,</w:t>
      </w:r>
      <w:r w:rsidR="00356565">
        <w:rPr>
          <w:b/>
          <w:bCs/>
          <w:color w:val="000000" w:themeColor="text1"/>
          <w:sz w:val="20"/>
          <w:szCs w:val="20"/>
        </w:rPr>
        <w:t xml:space="preserve"> </w:t>
      </w:r>
      <w:r w:rsidR="00FC4D3F">
        <w:rPr>
          <w:b/>
          <w:bCs/>
          <w:color w:val="000000" w:themeColor="text1"/>
          <w:sz w:val="20"/>
          <w:szCs w:val="20"/>
        </w:rPr>
        <w:t>8</w:t>
      </w:r>
      <w:r w:rsidR="002E7F6B">
        <w:rPr>
          <w:b/>
          <w:bCs/>
          <w:color w:val="000000" w:themeColor="text1"/>
          <w:sz w:val="20"/>
          <w:szCs w:val="20"/>
        </w:rPr>
        <w:t>.</w:t>
      </w:r>
      <w:r w:rsidR="001D2F57">
        <w:rPr>
          <w:b/>
          <w:bCs/>
          <w:color w:val="000000" w:themeColor="text1"/>
          <w:sz w:val="20"/>
          <w:szCs w:val="20"/>
        </w:rPr>
        <w:t>0</w:t>
      </w:r>
      <w:r w:rsidR="00AC6BBF">
        <w:rPr>
          <w:b/>
          <w:bCs/>
          <w:color w:val="000000" w:themeColor="text1"/>
          <w:sz w:val="20"/>
          <w:szCs w:val="20"/>
        </w:rPr>
        <w:t>00</w:t>
      </w:r>
      <w:r w:rsidR="004C463B">
        <w:rPr>
          <w:b/>
          <w:bCs/>
          <w:color w:val="000000" w:themeColor="text1"/>
          <w:sz w:val="20"/>
          <w:szCs w:val="20"/>
        </w:rPr>
        <w:t xml:space="preserve"> </w:t>
      </w:r>
      <w:r w:rsidR="001D2F57">
        <w:rPr>
          <w:b/>
          <w:bCs/>
          <w:color w:val="000000" w:themeColor="text1"/>
          <w:sz w:val="20"/>
          <w:szCs w:val="20"/>
        </w:rPr>
        <w:t xml:space="preserve">más </w:t>
      </w:r>
      <w:r w:rsidR="00C0529B" w:rsidRPr="00262867">
        <w:rPr>
          <w:b/>
          <w:bCs/>
          <w:color w:val="000000" w:themeColor="text1"/>
          <w:sz w:val="20"/>
          <w:szCs w:val="20"/>
        </w:rPr>
        <w:t xml:space="preserve">que </w:t>
      </w:r>
      <w:r w:rsidR="00262867" w:rsidRPr="00262867">
        <w:rPr>
          <w:b/>
          <w:bCs/>
          <w:color w:val="000000" w:themeColor="text1"/>
          <w:sz w:val="20"/>
          <w:szCs w:val="20"/>
        </w:rPr>
        <w:t xml:space="preserve">en </w:t>
      </w:r>
      <w:r w:rsidR="00C0529B" w:rsidRPr="00262867">
        <w:rPr>
          <w:b/>
          <w:bCs/>
          <w:color w:val="000000" w:themeColor="text1"/>
          <w:sz w:val="20"/>
          <w:szCs w:val="20"/>
        </w:rPr>
        <w:t>el mismo periodo del año 20</w:t>
      </w:r>
      <w:r w:rsidR="008D2390">
        <w:rPr>
          <w:b/>
          <w:bCs/>
          <w:color w:val="000000" w:themeColor="text1"/>
          <w:sz w:val="20"/>
          <w:szCs w:val="20"/>
        </w:rPr>
        <w:t>2</w:t>
      </w:r>
      <w:r w:rsidR="00AC6BBF">
        <w:rPr>
          <w:b/>
          <w:bCs/>
          <w:color w:val="000000" w:themeColor="text1"/>
          <w:sz w:val="20"/>
          <w:szCs w:val="20"/>
        </w:rPr>
        <w:t>4</w:t>
      </w:r>
      <w:r w:rsidR="004C463B">
        <w:rPr>
          <w:b/>
          <w:bCs/>
          <w:color w:val="000000" w:themeColor="text1"/>
          <w:sz w:val="20"/>
          <w:szCs w:val="20"/>
        </w:rPr>
        <w:t xml:space="preserve"> y de</w:t>
      </w:r>
      <w:r w:rsidR="00280142">
        <w:rPr>
          <w:b/>
          <w:bCs/>
          <w:color w:val="000000" w:themeColor="text1"/>
          <w:sz w:val="20"/>
          <w:szCs w:val="20"/>
        </w:rPr>
        <w:t xml:space="preserve"> </w:t>
      </w:r>
      <w:r w:rsidR="001D2F57">
        <w:rPr>
          <w:b/>
          <w:bCs/>
          <w:color w:val="000000" w:themeColor="text1"/>
          <w:sz w:val="20"/>
          <w:szCs w:val="20"/>
        </w:rPr>
        <w:t>28</w:t>
      </w:r>
      <w:r w:rsidR="004C463B">
        <w:rPr>
          <w:b/>
          <w:bCs/>
          <w:color w:val="000000" w:themeColor="text1"/>
          <w:sz w:val="20"/>
          <w:szCs w:val="20"/>
        </w:rPr>
        <w:t>.</w:t>
      </w:r>
      <w:r w:rsidR="001D2F57">
        <w:rPr>
          <w:b/>
          <w:bCs/>
          <w:color w:val="000000" w:themeColor="text1"/>
          <w:sz w:val="20"/>
          <w:szCs w:val="20"/>
        </w:rPr>
        <w:t>5</w:t>
      </w:r>
      <w:r w:rsidR="00AC6BBF">
        <w:rPr>
          <w:b/>
          <w:bCs/>
          <w:color w:val="000000" w:themeColor="text1"/>
          <w:sz w:val="20"/>
          <w:szCs w:val="20"/>
        </w:rPr>
        <w:t>00</w:t>
      </w:r>
      <w:r w:rsidR="004C463B">
        <w:rPr>
          <w:b/>
          <w:bCs/>
          <w:color w:val="000000" w:themeColor="text1"/>
          <w:sz w:val="20"/>
          <w:szCs w:val="20"/>
        </w:rPr>
        <w:t xml:space="preserve"> desde el </w:t>
      </w:r>
      <w:r w:rsidR="003A7E27">
        <w:rPr>
          <w:b/>
          <w:bCs/>
          <w:color w:val="000000" w:themeColor="text1"/>
          <w:sz w:val="20"/>
          <w:szCs w:val="20"/>
        </w:rPr>
        <w:t>I</w:t>
      </w:r>
      <w:r w:rsidR="001D2F57">
        <w:rPr>
          <w:b/>
          <w:bCs/>
          <w:color w:val="000000" w:themeColor="text1"/>
          <w:sz w:val="20"/>
          <w:szCs w:val="20"/>
        </w:rPr>
        <w:t>V</w:t>
      </w:r>
      <w:r w:rsidR="004C463B">
        <w:rPr>
          <w:b/>
          <w:bCs/>
          <w:color w:val="000000" w:themeColor="text1"/>
          <w:sz w:val="20"/>
          <w:szCs w:val="20"/>
        </w:rPr>
        <w:t xml:space="preserve"> Trimestre 202</w:t>
      </w:r>
      <w:r w:rsidR="00AC6BBF">
        <w:rPr>
          <w:b/>
          <w:bCs/>
          <w:color w:val="000000" w:themeColor="text1"/>
          <w:sz w:val="20"/>
          <w:szCs w:val="20"/>
        </w:rPr>
        <w:t>3</w:t>
      </w:r>
      <w:r w:rsidR="004C463B">
        <w:rPr>
          <w:b/>
          <w:bCs/>
          <w:color w:val="000000" w:themeColor="text1"/>
          <w:sz w:val="20"/>
          <w:szCs w:val="20"/>
        </w:rPr>
        <w:t>.</w:t>
      </w:r>
      <w:r w:rsidR="00C0529B" w:rsidRPr="0099666D">
        <w:rPr>
          <w:color w:val="000000" w:themeColor="text1"/>
          <w:sz w:val="20"/>
          <w:szCs w:val="20"/>
        </w:rPr>
        <w:t xml:space="preserve"> </w:t>
      </w:r>
    </w:p>
    <w:p w14:paraId="517C0329" w14:textId="4685A354" w:rsidR="0012004E" w:rsidRDefault="001D2F57" w:rsidP="00DB575A">
      <w:pPr>
        <w:spacing w:before="60" w:after="120" w:line="240" w:lineRule="auto"/>
        <w:jc w:val="both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D79DB1" wp14:editId="199DC6DA">
            <wp:extent cx="2657475" cy="1560195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D922D57" w14:textId="03291B23" w:rsidR="00C0529B" w:rsidRDefault="00C0529B" w:rsidP="008D2390">
      <w:pPr>
        <w:spacing w:before="120" w:after="120" w:line="240" w:lineRule="auto"/>
        <w:ind w:right="-74"/>
        <w:jc w:val="center"/>
        <w:rPr>
          <w:color w:val="000000" w:themeColor="text1"/>
          <w:sz w:val="20"/>
          <w:szCs w:val="20"/>
        </w:rPr>
      </w:pPr>
      <w:r>
        <w:rPr>
          <w:sz w:val="12"/>
          <w:szCs w:val="20"/>
        </w:rPr>
        <w:t>Fuente: Elaboración propia a partir de datos de la EPA</w:t>
      </w:r>
    </w:p>
    <w:p w14:paraId="0BE2163C" w14:textId="7886B8E3" w:rsidR="00957031" w:rsidRDefault="00262867" w:rsidP="00C52248">
      <w:pPr>
        <w:spacing w:before="60" w:after="12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</w:t>
      </w:r>
      <w:r w:rsidR="00025F45">
        <w:rPr>
          <w:color w:val="000000" w:themeColor="text1"/>
          <w:sz w:val="20"/>
          <w:szCs w:val="20"/>
        </w:rPr>
        <w:t xml:space="preserve">a </w:t>
      </w:r>
      <w:r w:rsidR="00025F45" w:rsidRPr="00025F45">
        <w:rPr>
          <w:b/>
          <w:bCs/>
          <w:color w:val="000000" w:themeColor="text1"/>
          <w:sz w:val="20"/>
          <w:szCs w:val="20"/>
        </w:rPr>
        <w:t>población ocupada</w:t>
      </w:r>
      <w:r>
        <w:rPr>
          <w:color w:val="000000" w:themeColor="text1"/>
          <w:sz w:val="20"/>
          <w:szCs w:val="20"/>
        </w:rPr>
        <w:t xml:space="preserve"> </w:t>
      </w:r>
      <w:r w:rsidR="00B13B06">
        <w:rPr>
          <w:b/>
          <w:bCs/>
          <w:color w:val="000000" w:themeColor="text1"/>
          <w:sz w:val="20"/>
          <w:szCs w:val="20"/>
        </w:rPr>
        <w:t>sube</w:t>
      </w:r>
      <w:r w:rsidRPr="00D724DC">
        <w:rPr>
          <w:b/>
          <w:bCs/>
          <w:color w:val="000000" w:themeColor="text1"/>
          <w:sz w:val="20"/>
          <w:szCs w:val="20"/>
        </w:rPr>
        <w:t xml:space="preserve"> </w:t>
      </w:r>
      <w:r w:rsidR="00025F45" w:rsidRPr="00D724DC">
        <w:rPr>
          <w:b/>
          <w:bCs/>
          <w:color w:val="000000" w:themeColor="text1"/>
          <w:sz w:val="20"/>
          <w:szCs w:val="20"/>
        </w:rPr>
        <w:t xml:space="preserve">en el </w:t>
      </w:r>
      <w:r w:rsidR="00B13B06">
        <w:rPr>
          <w:b/>
          <w:bCs/>
          <w:color w:val="000000" w:themeColor="text1"/>
          <w:sz w:val="20"/>
          <w:szCs w:val="20"/>
        </w:rPr>
        <w:t>I</w:t>
      </w:r>
      <w:r w:rsidR="00723008">
        <w:rPr>
          <w:b/>
          <w:bCs/>
          <w:color w:val="000000" w:themeColor="text1"/>
          <w:sz w:val="20"/>
          <w:szCs w:val="20"/>
        </w:rPr>
        <w:t>V</w:t>
      </w:r>
      <w:r w:rsidR="00025F45" w:rsidRPr="00D724DC">
        <w:rPr>
          <w:b/>
          <w:bCs/>
          <w:color w:val="000000" w:themeColor="text1"/>
          <w:sz w:val="20"/>
          <w:szCs w:val="20"/>
        </w:rPr>
        <w:t xml:space="preserve"> trimestre</w:t>
      </w:r>
      <w:r w:rsidR="005E56CE" w:rsidRPr="00D724DC">
        <w:rPr>
          <w:b/>
          <w:bCs/>
          <w:color w:val="000000" w:themeColor="text1"/>
          <w:sz w:val="20"/>
          <w:szCs w:val="20"/>
        </w:rPr>
        <w:t xml:space="preserve"> </w:t>
      </w:r>
      <w:r w:rsidRPr="00D724DC">
        <w:rPr>
          <w:b/>
          <w:bCs/>
          <w:color w:val="000000" w:themeColor="text1"/>
          <w:sz w:val="20"/>
          <w:szCs w:val="20"/>
        </w:rPr>
        <w:t>de 202</w:t>
      </w:r>
      <w:r w:rsidR="00863E8C">
        <w:rPr>
          <w:b/>
          <w:bCs/>
          <w:color w:val="000000" w:themeColor="text1"/>
          <w:sz w:val="20"/>
          <w:szCs w:val="20"/>
        </w:rPr>
        <w:t>5</w:t>
      </w:r>
      <w:r w:rsidRPr="00D724DC">
        <w:rPr>
          <w:b/>
          <w:bCs/>
          <w:color w:val="000000" w:themeColor="text1"/>
          <w:sz w:val="20"/>
          <w:szCs w:val="20"/>
        </w:rPr>
        <w:t xml:space="preserve"> respecto al trimestre anterior </w:t>
      </w:r>
      <w:r w:rsidR="000D6808" w:rsidRPr="00D724DC">
        <w:rPr>
          <w:b/>
          <w:bCs/>
          <w:color w:val="000000" w:themeColor="text1"/>
          <w:sz w:val="20"/>
          <w:szCs w:val="20"/>
        </w:rPr>
        <w:t xml:space="preserve">en </w:t>
      </w:r>
      <w:r w:rsidR="00723008">
        <w:rPr>
          <w:b/>
          <w:bCs/>
          <w:color w:val="000000" w:themeColor="text1"/>
          <w:sz w:val="20"/>
          <w:szCs w:val="20"/>
        </w:rPr>
        <w:t>14</w:t>
      </w:r>
      <w:r w:rsidRPr="00D724DC">
        <w:rPr>
          <w:b/>
          <w:bCs/>
          <w:color w:val="000000" w:themeColor="text1"/>
          <w:sz w:val="20"/>
          <w:szCs w:val="20"/>
        </w:rPr>
        <w:t>.</w:t>
      </w:r>
      <w:r w:rsidR="00723008">
        <w:rPr>
          <w:b/>
          <w:bCs/>
          <w:color w:val="000000" w:themeColor="text1"/>
          <w:sz w:val="20"/>
          <w:szCs w:val="20"/>
        </w:rPr>
        <w:t>9</w:t>
      </w:r>
      <w:r w:rsidR="00863E8C">
        <w:rPr>
          <w:b/>
          <w:bCs/>
          <w:color w:val="000000" w:themeColor="text1"/>
          <w:sz w:val="20"/>
          <w:szCs w:val="20"/>
        </w:rPr>
        <w:t>00</w:t>
      </w:r>
      <w:r w:rsidRPr="00D724DC">
        <w:rPr>
          <w:b/>
          <w:bCs/>
          <w:color w:val="000000" w:themeColor="text1"/>
          <w:sz w:val="20"/>
          <w:szCs w:val="20"/>
        </w:rPr>
        <w:t xml:space="preserve"> </w:t>
      </w:r>
      <w:r w:rsidR="00B13B06">
        <w:rPr>
          <w:b/>
          <w:bCs/>
          <w:color w:val="000000" w:themeColor="text1"/>
          <w:sz w:val="20"/>
          <w:szCs w:val="20"/>
        </w:rPr>
        <w:t>(</w:t>
      </w:r>
      <w:r w:rsidR="00723008">
        <w:rPr>
          <w:b/>
          <w:bCs/>
          <w:color w:val="000000" w:themeColor="text1"/>
          <w:sz w:val="20"/>
          <w:szCs w:val="20"/>
        </w:rPr>
        <w:t>3</w:t>
      </w:r>
      <w:r w:rsidR="00863E8C">
        <w:rPr>
          <w:b/>
          <w:bCs/>
          <w:color w:val="000000" w:themeColor="text1"/>
          <w:sz w:val="20"/>
          <w:szCs w:val="20"/>
        </w:rPr>
        <w:t>,</w:t>
      </w:r>
      <w:r w:rsidR="00723008">
        <w:rPr>
          <w:b/>
          <w:bCs/>
          <w:color w:val="000000" w:themeColor="text1"/>
          <w:sz w:val="20"/>
          <w:szCs w:val="20"/>
        </w:rPr>
        <w:t>9</w:t>
      </w:r>
      <w:r w:rsidRPr="00D724DC">
        <w:rPr>
          <w:b/>
          <w:bCs/>
          <w:color w:val="000000" w:themeColor="text1"/>
          <w:sz w:val="20"/>
          <w:szCs w:val="20"/>
        </w:rPr>
        <w:t>%)</w:t>
      </w:r>
      <w:r w:rsidR="00042E1C" w:rsidRPr="00D724DC">
        <w:rPr>
          <w:b/>
          <w:bCs/>
          <w:color w:val="000000" w:themeColor="text1"/>
          <w:sz w:val="20"/>
          <w:szCs w:val="20"/>
        </w:rPr>
        <w:t xml:space="preserve"> y </w:t>
      </w:r>
      <w:r w:rsidR="00723008">
        <w:rPr>
          <w:b/>
          <w:bCs/>
          <w:color w:val="000000" w:themeColor="text1"/>
          <w:sz w:val="20"/>
          <w:szCs w:val="20"/>
        </w:rPr>
        <w:t>4</w:t>
      </w:r>
      <w:r w:rsidR="00AC057A" w:rsidRPr="00D724DC">
        <w:rPr>
          <w:b/>
          <w:bCs/>
          <w:color w:val="000000" w:themeColor="text1"/>
          <w:sz w:val="20"/>
          <w:szCs w:val="20"/>
        </w:rPr>
        <w:t>.</w:t>
      </w:r>
      <w:r w:rsidR="00723008">
        <w:rPr>
          <w:b/>
          <w:bCs/>
          <w:color w:val="000000" w:themeColor="text1"/>
          <w:sz w:val="20"/>
          <w:szCs w:val="20"/>
        </w:rPr>
        <w:t>5</w:t>
      </w:r>
      <w:r w:rsidR="00042E1C" w:rsidRPr="00D724DC">
        <w:rPr>
          <w:b/>
          <w:bCs/>
          <w:color w:val="000000" w:themeColor="text1"/>
          <w:sz w:val="20"/>
          <w:szCs w:val="20"/>
        </w:rPr>
        <w:t>00</w:t>
      </w:r>
      <w:r w:rsidRPr="00D724DC">
        <w:rPr>
          <w:b/>
          <w:bCs/>
          <w:color w:val="000000" w:themeColor="text1"/>
          <w:sz w:val="20"/>
          <w:szCs w:val="20"/>
        </w:rPr>
        <w:t xml:space="preserve"> (</w:t>
      </w:r>
      <w:r w:rsidR="00723008">
        <w:rPr>
          <w:b/>
          <w:bCs/>
          <w:color w:val="000000" w:themeColor="text1"/>
          <w:sz w:val="20"/>
          <w:szCs w:val="20"/>
        </w:rPr>
        <w:t>1</w:t>
      </w:r>
      <w:r w:rsidR="00B13B06">
        <w:rPr>
          <w:b/>
          <w:bCs/>
          <w:color w:val="000000" w:themeColor="text1"/>
          <w:sz w:val="20"/>
          <w:szCs w:val="20"/>
        </w:rPr>
        <w:t>,</w:t>
      </w:r>
      <w:r w:rsidR="00723008">
        <w:rPr>
          <w:b/>
          <w:bCs/>
          <w:color w:val="000000" w:themeColor="text1"/>
          <w:sz w:val="20"/>
          <w:szCs w:val="20"/>
        </w:rPr>
        <w:t>1</w:t>
      </w:r>
      <w:r w:rsidR="00B13B06">
        <w:rPr>
          <w:b/>
          <w:bCs/>
          <w:color w:val="000000" w:themeColor="text1"/>
          <w:sz w:val="20"/>
          <w:szCs w:val="20"/>
        </w:rPr>
        <w:t>%</w:t>
      </w:r>
      <w:r w:rsidRPr="00D724DC">
        <w:rPr>
          <w:b/>
          <w:bCs/>
          <w:color w:val="000000" w:themeColor="text1"/>
          <w:sz w:val="20"/>
          <w:szCs w:val="20"/>
        </w:rPr>
        <w:t>)</w:t>
      </w:r>
      <w:r w:rsidR="00D849A5" w:rsidRPr="00D724DC">
        <w:rPr>
          <w:b/>
          <w:bCs/>
          <w:color w:val="000000" w:themeColor="text1"/>
          <w:sz w:val="20"/>
          <w:szCs w:val="20"/>
        </w:rPr>
        <w:t xml:space="preserve"> </w:t>
      </w:r>
      <w:r w:rsidR="00096CA8" w:rsidRPr="00D724DC">
        <w:rPr>
          <w:b/>
          <w:bCs/>
          <w:color w:val="000000" w:themeColor="text1"/>
          <w:sz w:val="20"/>
          <w:szCs w:val="20"/>
        </w:rPr>
        <w:t>desde el pasado año</w:t>
      </w:r>
      <w:r w:rsidR="00D849A5" w:rsidRPr="00D724DC">
        <w:rPr>
          <w:b/>
          <w:bCs/>
          <w:color w:val="000000" w:themeColor="text1"/>
          <w:sz w:val="20"/>
          <w:szCs w:val="20"/>
        </w:rPr>
        <w:t>.</w:t>
      </w:r>
    </w:p>
    <w:p w14:paraId="7B7BB50A" w14:textId="088CF2D2" w:rsidR="00025F45" w:rsidRPr="00A143A6" w:rsidRDefault="00C71EF0" w:rsidP="00C52248">
      <w:pPr>
        <w:spacing w:before="60" w:after="120" w:line="240" w:lineRule="auto"/>
        <w:jc w:val="both"/>
        <w:rPr>
          <w:b/>
          <w:bCs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R</w:t>
      </w:r>
      <w:r w:rsidR="00025F45">
        <w:rPr>
          <w:color w:val="000000" w:themeColor="text1"/>
          <w:sz w:val="20"/>
          <w:szCs w:val="20"/>
        </w:rPr>
        <w:t>espect</w:t>
      </w:r>
      <w:r>
        <w:rPr>
          <w:color w:val="000000" w:themeColor="text1"/>
          <w:sz w:val="20"/>
          <w:szCs w:val="20"/>
        </w:rPr>
        <w:t>o</w:t>
      </w:r>
      <w:r w:rsidR="00025F45">
        <w:rPr>
          <w:color w:val="000000" w:themeColor="text1"/>
          <w:sz w:val="20"/>
          <w:szCs w:val="20"/>
        </w:rPr>
        <w:t xml:space="preserve"> a</w:t>
      </w:r>
      <w:r w:rsidR="00DD5BCB">
        <w:rPr>
          <w:color w:val="000000" w:themeColor="text1"/>
          <w:sz w:val="20"/>
          <w:szCs w:val="20"/>
        </w:rPr>
        <w:t xml:space="preserve"> </w:t>
      </w:r>
      <w:r w:rsidR="00025F45">
        <w:rPr>
          <w:color w:val="000000" w:themeColor="text1"/>
          <w:sz w:val="20"/>
          <w:szCs w:val="20"/>
        </w:rPr>
        <w:t>l</w:t>
      </w:r>
      <w:r w:rsidR="00DD5BCB">
        <w:rPr>
          <w:color w:val="000000" w:themeColor="text1"/>
          <w:sz w:val="20"/>
          <w:szCs w:val="20"/>
        </w:rPr>
        <w:t>a</w:t>
      </w:r>
      <w:r w:rsidR="00025F45">
        <w:rPr>
          <w:color w:val="000000" w:themeColor="text1"/>
          <w:sz w:val="20"/>
          <w:szCs w:val="20"/>
        </w:rPr>
        <w:t xml:space="preserve"> </w:t>
      </w:r>
      <w:r w:rsidR="00262867">
        <w:rPr>
          <w:b/>
          <w:bCs/>
          <w:color w:val="000000" w:themeColor="text1"/>
          <w:sz w:val="20"/>
          <w:szCs w:val="20"/>
        </w:rPr>
        <w:t>población desempleada</w:t>
      </w:r>
      <w:r w:rsidR="00025F45" w:rsidRPr="00025F45">
        <w:rPr>
          <w:b/>
          <w:bCs/>
          <w:color w:val="000000" w:themeColor="text1"/>
          <w:sz w:val="20"/>
          <w:szCs w:val="20"/>
        </w:rPr>
        <w:t xml:space="preserve">, </w:t>
      </w:r>
      <w:r w:rsidR="00D849A5">
        <w:rPr>
          <w:b/>
          <w:bCs/>
          <w:color w:val="000000" w:themeColor="text1"/>
          <w:sz w:val="20"/>
          <w:szCs w:val="20"/>
        </w:rPr>
        <w:t xml:space="preserve">los datos muestran </w:t>
      </w:r>
      <w:r w:rsidR="003720C7">
        <w:rPr>
          <w:b/>
          <w:bCs/>
          <w:color w:val="000000" w:themeColor="text1"/>
          <w:sz w:val="20"/>
          <w:szCs w:val="20"/>
        </w:rPr>
        <w:t>de</w:t>
      </w:r>
      <w:r w:rsidR="00E9150E" w:rsidRPr="00D724DC">
        <w:rPr>
          <w:b/>
          <w:bCs/>
          <w:color w:val="000000" w:themeColor="text1"/>
          <w:sz w:val="20"/>
          <w:szCs w:val="20"/>
        </w:rPr>
        <w:t>scenso</w:t>
      </w:r>
      <w:r w:rsidR="00EF2312">
        <w:rPr>
          <w:b/>
          <w:bCs/>
          <w:color w:val="000000" w:themeColor="text1"/>
          <w:sz w:val="20"/>
          <w:szCs w:val="20"/>
        </w:rPr>
        <w:t>s</w:t>
      </w:r>
      <w:r w:rsidR="00D4337D">
        <w:rPr>
          <w:color w:val="000000" w:themeColor="text1"/>
          <w:sz w:val="20"/>
          <w:szCs w:val="20"/>
        </w:rPr>
        <w:t xml:space="preserve"> </w:t>
      </w:r>
      <w:r w:rsidR="00D16D1E" w:rsidRPr="00D724DC">
        <w:rPr>
          <w:b/>
          <w:bCs/>
          <w:color w:val="000000" w:themeColor="text1"/>
          <w:sz w:val="20"/>
          <w:szCs w:val="20"/>
        </w:rPr>
        <w:t xml:space="preserve">de </w:t>
      </w:r>
      <w:r w:rsidR="003720C7">
        <w:rPr>
          <w:b/>
          <w:bCs/>
          <w:color w:val="000000" w:themeColor="text1"/>
          <w:sz w:val="20"/>
          <w:szCs w:val="20"/>
        </w:rPr>
        <w:t>6</w:t>
      </w:r>
      <w:r w:rsidR="00F95F4F">
        <w:rPr>
          <w:b/>
          <w:bCs/>
          <w:color w:val="000000" w:themeColor="text1"/>
          <w:sz w:val="20"/>
          <w:szCs w:val="20"/>
        </w:rPr>
        <w:t>.</w:t>
      </w:r>
      <w:r w:rsidR="003720C7">
        <w:rPr>
          <w:b/>
          <w:bCs/>
          <w:color w:val="000000" w:themeColor="text1"/>
          <w:sz w:val="20"/>
          <w:szCs w:val="20"/>
        </w:rPr>
        <w:t>3</w:t>
      </w:r>
      <w:r w:rsidR="00A143A6">
        <w:rPr>
          <w:b/>
          <w:bCs/>
          <w:color w:val="000000" w:themeColor="text1"/>
          <w:sz w:val="20"/>
          <w:szCs w:val="20"/>
        </w:rPr>
        <w:t>00</w:t>
      </w:r>
      <w:r w:rsidR="00025F45" w:rsidRPr="00D724DC">
        <w:rPr>
          <w:b/>
          <w:bCs/>
          <w:color w:val="000000" w:themeColor="text1"/>
          <w:sz w:val="20"/>
          <w:szCs w:val="20"/>
        </w:rPr>
        <w:t xml:space="preserve"> </w:t>
      </w:r>
      <w:r w:rsidR="00262867" w:rsidRPr="00D724DC">
        <w:rPr>
          <w:b/>
          <w:bCs/>
          <w:color w:val="000000" w:themeColor="text1"/>
          <w:sz w:val="20"/>
          <w:szCs w:val="20"/>
        </w:rPr>
        <w:t>(</w:t>
      </w:r>
      <w:r w:rsidR="00A70A52">
        <w:rPr>
          <w:b/>
          <w:bCs/>
          <w:color w:val="000000" w:themeColor="text1"/>
          <w:sz w:val="20"/>
          <w:szCs w:val="20"/>
        </w:rPr>
        <w:t>1</w:t>
      </w:r>
      <w:r w:rsidR="003720C7">
        <w:rPr>
          <w:b/>
          <w:bCs/>
          <w:color w:val="000000" w:themeColor="text1"/>
          <w:sz w:val="20"/>
          <w:szCs w:val="20"/>
        </w:rPr>
        <w:t>1</w:t>
      </w:r>
      <w:r w:rsidR="00E51E9A" w:rsidRPr="00D724DC">
        <w:rPr>
          <w:b/>
          <w:bCs/>
          <w:color w:val="000000" w:themeColor="text1"/>
          <w:sz w:val="20"/>
          <w:szCs w:val="20"/>
        </w:rPr>
        <w:t>,</w:t>
      </w:r>
      <w:r w:rsidR="003720C7">
        <w:rPr>
          <w:b/>
          <w:bCs/>
          <w:color w:val="000000" w:themeColor="text1"/>
          <w:sz w:val="20"/>
          <w:szCs w:val="20"/>
        </w:rPr>
        <w:t>6</w:t>
      </w:r>
      <w:r w:rsidR="00262867" w:rsidRPr="00D724DC">
        <w:rPr>
          <w:b/>
          <w:bCs/>
          <w:color w:val="000000" w:themeColor="text1"/>
          <w:sz w:val="20"/>
          <w:szCs w:val="20"/>
        </w:rPr>
        <w:t>%)</w:t>
      </w:r>
      <w:r w:rsidR="00262867">
        <w:rPr>
          <w:color w:val="000000" w:themeColor="text1"/>
          <w:sz w:val="20"/>
          <w:szCs w:val="20"/>
        </w:rPr>
        <w:t xml:space="preserve"> </w:t>
      </w:r>
      <w:r w:rsidR="00D849A5" w:rsidRPr="00EB0B69">
        <w:rPr>
          <w:b/>
          <w:bCs/>
          <w:color w:val="000000" w:themeColor="text1"/>
          <w:sz w:val="20"/>
          <w:szCs w:val="20"/>
        </w:rPr>
        <w:t>desde el pasado trimestre</w:t>
      </w:r>
      <w:r w:rsidR="00E9150E" w:rsidRPr="00EB0B69">
        <w:rPr>
          <w:b/>
          <w:bCs/>
          <w:color w:val="000000" w:themeColor="text1"/>
          <w:sz w:val="20"/>
          <w:szCs w:val="20"/>
        </w:rPr>
        <w:t>,</w:t>
      </w:r>
      <w:r w:rsidR="00A97BE4" w:rsidRPr="00EB0B69">
        <w:rPr>
          <w:b/>
          <w:bCs/>
          <w:color w:val="000000" w:themeColor="text1"/>
          <w:sz w:val="20"/>
          <w:szCs w:val="20"/>
        </w:rPr>
        <w:t xml:space="preserve"> </w:t>
      </w:r>
      <w:r w:rsidR="003720C7">
        <w:rPr>
          <w:b/>
          <w:bCs/>
          <w:color w:val="000000" w:themeColor="text1"/>
          <w:sz w:val="20"/>
          <w:szCs w:val="20"/>
        </w:rPr>
        <w:t xml:space="preserve">subida </w:t>
      </w:r>
      <w:r w:rsidR="00D4337D" w:rsidRPr="00EB0B69">
        <w:rPr>
          <w:b/>
          <w:bCs/>
          <w:color w:val="000000" w:themeColor="text1"/>
          <w:sz w:val="20"/>
          <w:szCs w:val="20"/>
        </w:rPr>
        <w:t xml:space="preserve">de </w:t>
      </w:r>
      <w:r w:rsidR="003720C7">
        <w:rPr>
          <w:b/>
          <w:bCs/>
          <w:color w:val="000000" w:themeColor="text1"/>
          <w:sz w:val="20"/>
          <w:szCs w:val="20"/>
        </w:rPr>
        <w:t>3</w:t>
      </w:r>
      <w:r w:rsidR="00A70A52">
        <w:rPr>
          <w:b/>
          <w:bCs/>
          <w:color w:val="000000" w:themeColor="text1"/>
          <w:sz w:val="20"/>
          <w:szCs w:val="20"/>
        </w:rPr>
        <w:t>.</w:t>
      </w:r>
      <w:r w:rsidR="003720C7">
        <w:rPr>
          <w:b/>
          <w:bCs/>
          <w:color w:val="000000" w:themeColor="text1"/>
          <w:sz w:val="20"/>
          <w:szCs w:val="20"/>
        </w:rPr>
        <w:t>6</w:t>
      </w:r>
      <w:r w:rsidR="00D4337D" w:rsidRPr="00EB0B69">
        <w:rPr>
          <w:b/>
          <w:bCs/>
          <w:color w:val="000000" w:themeColor="text1"/>
          <w:sz w:val="20"/>
          <w:szCs w:val="20"/>
        </w:rPr>
        <w:t xml:space="preserve">00 </w:t>
      </w:r>
      <w:r w:rsidR="00262867" w:rsidRPr="00EB0B69">
        <w:rPr>
          <w:b/>
          <w:bCs/>
          <w:color w:val="000000" w:themeColor="text1"/>
          <w:sz w:val="20"/>
          <w:szCs w:val="20"/>
        </w:rPr>
        <w:t>(</w:t>
      </w:r>
      <w:r w:rsidR="003720C7">
        <w:rPr>
          <w:b/>
          <w:bCs/>
          <w:color w:val="000000" w:themeColor="text1"/>
          <w:sz w:val="20"/>
          <w:szCs w:val="20"/>
        </w:rPr>
        <w:t>8</w:t>
      </w:r>
      <w:r w:rsidR="00A143A6">
        <w:rPr>
          <w:b/>
          <w:bCs/>
          <w:color w:val="000000" w:themeColor="text1"/>
          <w:sz w:val="20"/>
          <w:szCs w:val="20"/>
        </w:rPr>
        <w:t>,</w:t>
      </w:r>
      <w:r w:rsidR="003720C7">
        <w:rPr>
          <w:b/>
          <w:bCs/>
          <w:color w:val="000000" w:themeColor="text1"/>
          <w:sz w:val="20"/>
          <w:szCs w:val="20"/>
        </w:rPr>
        <w:t>1</w:t>
      </w:r>
      <w:r w:rsidR="00262867" w:rsidRPr="00EB0B69">
        <w:rPr>
          <w:b/>
          <w:bCs/>
          <w:color w:val="000000" w:themeColor="text1"/>
          <w:sz w:val="20"/>
          <w:szCs w:val="20"/>
        </w:rPr>
        <w:t>%)</w:t>
      </w:r>
      <w:r w:rsidR="00D849A5" w:rsidRPr="00EB0B69">
        <w:rPr>
          <w:b/>
          <w:bCs/>
          <w:color w:val="000000" w:themeColor="text1"/>
          <w:sz w:val="20"/>
          <w:szCs w:val="20"/>
        </w:rPr>
        <w:t xml:space="preserve"> desde hace un año</w:t>
      </w:r>
      <w:r w:rsidR="00663B5D" w:rsidRPr="00EB0B69">
        <w:rPr>
          <w:b/>
          <w:bCs/>
          <w:color w:val="000000" w:themeColor="text1"/>
          <w:sz w:val="20"/>
          <w:szCs w:val="20"/>
        </w:rPr>
        <w:t xml:space="preserve"> </w:t>
      </w:r>
      <w:r w:rsidR="00D849A5" w:rsidRPr="00EB0B69">
        <w:rPr>
          <w:b/>
          <w:bCs/>
          <w:color w:val="000000" w:themeColor="text1"/>
          <w:sz w:val="20"/>
          <w:szCs w:val="20"/>
        </w:rPr>
        <w:t>y</w:t>
      </w:r>
      <w:r w:rsidR="00E9150E" w:rsidRPr="00EB0B69">
        <w:rPr>
          <w:b/>
          <w:bCs/>
          <w:color w:val="000000" w:themeColor="text1"/>
          <w:sz w:val="20"/>
          <w:szCs w:val="20"/>
        </w:rPr>
        <w:t xml:space="preserve"> desde el </w:t>
      </w:r>
      <w:r w:rsidR="00F95F4F">
        <w:rPr>
          <w:b/>
          <w:bCs/>
          <w:color w:val="000000" w:themeColor="text1"/>
          <w:sz w:val="20"/>
          <w:szCs w:val="20"/>
        </w:rPr>
        <w:t>I</w:t>
      </w:r>
      <w:r w:rsidR="003720C7">
        <w:rPr>
          <w:b/>
          <w:bCs/>
          <w:color w:val="000000" w:themeColor="text1"/>
          <w:sz w:val="20"/>
          <w:szCs w:val="20"/>
        </w:rPr>
        <w:t>V</w:t>
      </w:r>
      <w:r w:rsidR="00A70A52">
        <w:rPr>
          <w:b/>
          <w:bCs/>
          <w:color w:val="000000" w:themeColor="text1"/>
          <w:sz w:val="20"/>
          <w:szCs w:val="20"/>
        </w:rPr>
        <w:t xml:space="preserve"> </w:t>
      </w:r>
      <w:r w:rsidR="00E9150E" w:rsidRPr="00EB0B69">
        <w:rPr>
          <w:b/>
          <w:bCs/>
          <w:color w:val="000000" w:themeColor="text1"/>
          <w:sz w:val="20"/>
          <w:szCs w:val="20"/>
        </w:rPr>
        <w:t>trimestre 202</w:t>
      </w:r>
      <w:r w:rsidR="00A143A6">
        <w:rPr>
          <w:b/>
          <w:bCs/>
          <w:color w:val="000000" w:themeColor="text1"/>
          <w:sz w:val="20"/>
          <w:szCs w:val="20"/>
        </w:rPr>
        <w:t>3</w:t>
      </w:r>
      <w:r w:rsidR="00D849A5" w:rsidRPr="00EB0B69">
        <w:rPr>
          <w:b/>
          <w:bCs/>
          <w:color w:val="000000" w:themeColor="text1"/>
          <w:sz w:val="20"/>
          <w:szCs w:val="20"/>
        </w:rPr>
        <w:t xml:space="preserve"> </w:t>
      </w:r>
      <w:r w:rsidR="00A70A52">
        <w:rPr>
          <w:b/>
          <w:bCs/>
          <w:color w:val="000000" w:themeColor="text1"/>
          <w:sz w:val="20"/>
          <w:szCs w:val="20"/>
        </w:rPr>
        <w:t>e</w:t>
      </w:r>
      <w:r w:rsidR="00A6590D">
        <w:rPr>
          <w:b/>
          <w:bCs/>
          <w:color w:val="000000" w:themeColor="text1"/>
          <w:sz w:val="20"/>
          <w:szCs w:val="20"/>
        </w:rPr>
        <w:t>n</w:t>
      </w:r>
      <w:r w:rsidR="00A70A52">
        <w:rPr>
          <w:b/>
          <w:bCs/>
          <w:color w:val="000000" w:themeColor="text1"/>
          <w:sz w:val="20"/>
          <w:szCs w:val="20"/>
        </w:rPr>
        <w:t xml:space="preserve"> </w:t>
      </w:r>
      <w:r w:rsidR="003720C7">
        <w:rPr>
          <w:b/>
          <w:bCs/>
          <w:color w:val="000000" w:themeColor="text1"/>
          <w:sz w:val="20"/>
          <w:szCs w:val="20"/>
        </w:rPr>
        <w:t>2.500</w:t>
      </w:r>
      <w:r w:rsidR="00D849A5" w:rsidRPr="00EB0B69">
        <w:rPr>
          <w:b/>
          <w:bCs/>
          <w:color w:val="000000" w:themeColor="text1"/>
          <w:sz w:val="20"/>
          <w:szCs w:val="20"/>
        </w:rPr>
        <w:t xml:space="preserve"> </w:t>
      </w:r>
      <w:r w:rsidR="00752E0D" w:rsidRPr="00EB0B69">
        <w:rPr>
          <w:b/>
          <w:bCs/>
          <w:color w:val="000000" w:themeColor="text1"/>
          <w:sz w:val="20"/>
          <w:szCs w:val="20"/>
        </w:rPr>
        <w:t>(</w:t>
      </w:r>
      <w:r w:rsidR="003720C7">
        <w:rPr>
          <w:b/>
          <w:bCs/>
          <w:color w:val="000000" w:themeColor="text1"/>
          <w:sz w:val="20"/>
          <w:szCs w:val="20"/>
        </w:rPr>
        <w:t>5</w:t>
      </w:r>
      <w:r w:rsidR="00FE1B64">
        <w:rPr>
          <w:b/>
          <w:bCs/>
          <w:color w:val="000000" w:themeColor="text1"/>
          <w:sz w:val="20"/>
          <w:szCs w:val="20"/>
        </w:rPr>
        <w:t>,</w:t>
      </w:r>
      <w:r w:rsidR="003720C7">
        <w:rPr>
          <w:b/>
          <w:bCs/>
          <w:color w:val="000000" w:themeColor="text1"/>
          <w:sz w:val="20"/>
          <w:szCs w:val="20"/>
        </w:rPr>
        <w:t>5</w:t>
      </w:r>
      <w:r w:rsidR="00787DB9" w:rsidRPr="00EB0B69">
        <w:rPr>
          <w:b/>
          <w:bCs/>
          <w:color w:val="000000" w:themeColor="text1"/>
          <w:sz w:val="20"/>
          <w:szCs w:val="20"/>
        </w:rPr>
        <w:t>%)</w:t>
      </w:r>
      <w:r w:rsidR="00D849A5" w:rsidRPr="00EB0B69">
        <w:rPr>
          <w:b/>
          <w:bCs/>
          <w:color w:val="000000" w:themeColor="text1"/>
          <w:sz w:val="20"/>
          <w:szCs w:val="20"/>
        </w:rPr>
        <w:t>.</w:t>
      </w:r>
      <w:r w:rsidR="00025F45">
        <w:rPr>
          <w:color w:val="000000" w:themeColor="text1"/>
          <w:sz w:val="20"/>
          <w:szCs w:val="20"/>
        </w:rPr>
        <w:t xml:space="preserve"> </w:t>
      </w:r>
    </w:p>
    <w:p w14:paraId="53DD3824" w14:textId="7D382F67" w:rsidR="00C0529B" w:rsidRDefault="00C0529B" w:rsidP="00C52248">
      <w:pPr>
        <w:spacing w:before="60" w:after="120" w:line="240" w:lineRule="auto"/>
        <w:jc w:val="both"/>
        <w:rPr>
          <w:color w:val="000000" w:themeColor="text1"/>
          <w:sz w:val="20"/>
          <w:szCs w:val="20"/>
        </w:rPr>
      </w:pPr>
      <w:r w:rsidRPr="005561EA">
        <w:rPr>
          <w:color w:val="000000" w:themeColor="text1"/>
          <w:sz w:val="20"/>
          <w:szCs w:val="20"/>
        </w:rPr>
        <w:t xml:space="preserve">El cálculo de las proporciones según sexo indica que, respecto al pasado trimestre, </w:t>
      </w:r>
      <w:r w:rsidR="000E412F">
        <w:rPr>
          <w:color w:val="000000" w:themeColor="text1"/>
          <w:sz w:val="20"/>
          <w:szCs w:val="20"/>
        </w:rPr>
        <w:t>baja</w:t>
      </w:r>
      <w:r w:rsidR="00C34840" w:rsidRPr="003F3C82">
        <w:rPr>
          <w:color w:val="000000" w:themeColor="text1"/>
          <w:sz w:val="20"/>
          <w:szCs w:val="20"/>
        </w:rPr>
        <w:t xml:space="preserve"> </w:t>
      </w:r>
      <w:r w:rsidRPr="003F3C82">
        <w:rPr>
          <w:color w:val="000000" w:themeColor="text1"/>
          <w:sz w:val="20"/>
          <w:szCs w:val="20"/>
        </w:rPr>
        <w:t>la proporción de mujeres desempleadas (</w:t>
      </w:r>
      <w:r w:rsidR="000E412F">
        <w:rPr>
          <w:color w:val="000000" w:themeColor="text1"/>
          <w:sz w:val="20"/>
          <w:szCs w:val="20"/>
        </w:rPr>
        <w:t>5</w:t>
      </w:r>
      <w:r w:rsidR="00802E44">
        <w:rPr>
          <w:color w:val="000000" w:themeColor="text1"/>
          <w:sz w:val="20"/>
          <w:szCs w:val="20"/>
        </w:rPr>
        <w:t>,</w:t>
      </w:r>
      <w:r w:rsidR="000E412F">
        <w:rPr>
          <w:color w:val="000000" w:themeColor="text1"/>
          <w:sz w:val="20"/>
          <w:szCs w:val="20"/>
        </w:rPr>
        <w:t>4</w:t>
      </w:r>
      <w:r w:rsidR="001B2E21">
        <w:rPr>
          <w:color w:val="000000" w:themeColor="text1"/>
          <w:sz w:val="20"/>
          <w:szCs w:val="20"/>
        </w:rPr>
        <w:t xml:space="preserve"> </w:t>
      </w:r>
      <w:r w:rsidRPr="003F3C82">
        <w:rPr>
          <w:color w:val="000000" w:themeColor="text1"/>
          <w:sz w:val="20"/>
          <w:szCs w:val="20"/>
        </w:rPr>
        <w:t>puntos),</w:t>
      </w:r>
      <w:r w:rsidR="00B5638B">
        <w:rPr>
          <w:color w:val="000000" w:themeColor="text1"/>
          <w:sz w:val="20"/>
          <w:szCs w:val="20"/>
        </w:rPr>
        <w:t xml:space="preserve"> </w:t>
      </w:r>
      <w:r w:rsidR="00AB4D7B">
        <w:rPr>
          <w:color w:val="000000" w:themeColor="text1"/>
          <w:sz w:val="20"/>
          <w:szCs w:val="20"/>
        </w:rPr>
        <w:t>las</w:t>
      </w:r>
      <w:r w:rsidR="004B03B8">
        <w:rPr>
          <w:color w:val="000000" w:themeColor="text1"/>
          <w:sz w:val="20"/>
          <w:szCs w:val="20"/>
        </w:rPr>
        <w:t xml:space="preserve"> </w:t>
      </w:r>
      <w:r w:rsidR="00B5638B">
        <w:rPr>
          <w:color w:val="000000" w:themeColor="text1"/>
          <w:sz w:val="20"/>
          <w:szCs w:val="20"/>
        </w:rPr>
        <w:t>ocupadas</w:t>
      </w:r>
      <w:r w:rsidR="00622B2E">
        <w:rPr>
          <w:color w:val="000000" w:themeColor="text1"/>
          <w:sz w:val="20"/>
          <w:szCs w:val="20"/>
        </w:rPr>
        <w:t xml:space="preserve"> </w:t>
      </w:r>
      <w:r w:rsidR="000E412F">
        <w:rPr>
          <w:color w:val="000000" w:themeColor="text1"/>
          <w:sz w:val="20"/>
          <w:szCs w:val="20"/>
        </w:rPr>
        <w:t>a</w:t>
      </w:r>
      <w:r w:rsidR="00FE1B64">
        <w:rPr>
          <w:color w:val="000000" w:themeColor="text1"/>
          <w:sz w:val="20"/>
          <w:szCs w:val="20"/>
        </w:rPr>
        <w:t>scienden</w:t>
      </w:r>
      <w:r w:rsidR="00622B2E">
        <w:rPr>
          <w:color w:val="000000" w:themeColor="text1"/>
          <w:sz w:val="20"/>
          <w:szCs w:val="20"/>
        </w:rPr>
        <w:t xml:space="preserve"> </w:t>
      </w:r>
      <w:r w:rsidR="00B5638B">
        <w:rPr>
          <w:color w:val="000000" w:themeColor="text1"/>
          <w:sz w:val="20"/>
          <w:szCs w:val="20"/>
        </w:rPr>
        <w:t>(</w:t>
      </w:r>
      <w:r w:rsidR="000E412F">
        <w:rPr>
          <w:color w:val="000000" w:themeColor="text1"/>
          <w:sz w:val="20"/>
          <w:szCs w:val="20"/>
        </w:rPr>
        <w:t>0</w:t>
      </w:r>
      <w:r w:rsidR="00653124">
        <w:rPr>
          <w:color w:val="000000" w:themeColor="text1"/>
          <w:sz w:val="20"/>
          <w:szCs w:val="20"/>
        </w:rPr>
        <w:t>,</w:t>
      </w:r>
      <w:r w:rsidR="000E412F">
        <w:rPr>
          <w:color w:val="000000" w:themeColor="text1"/>
          <w:sz w:val="20"/>
          <w:szCs w:val="20"/>
        </w:rPr>
        <w:t>4</w:t>
      </w:r>
      <w:r w:rsidR="00DD5AFF">
        <w:rPr>
          <w:color w:val="000000" w:themeColor="text1"/>
          <w:sz w:val="20"/>
          <w:szCs w:val="20"/>
        </w:rPr>
        <w:t xml:space="preserve"> </w:t>
      </w:r>
      <w:r w:rsidR="00B5638B">
        <w:rPr>
          <w:color w:val="000000" w:themeColor="text1"/>
          <w:sz w:val="20"/>
          <w:szCs w:val="20"/>
        </w:rPr>
        <w:t>puntos)</w:t>
      </w:r>
      <w:r w:rsidR="003F3C82">
        <w:rPr>
          <w:color w:val="000000" w:themeColor="text1"/>
          <w:sz w:val="20"/>
          <w:szCs w:val="20"/>
        </w:rPr>
        <w:t xml:space="preserve"> </w:t>
      </w:r>
      <w:r w:rsidR="008A5ED7">
        <w:rPr>
          <w:color w:val="000000" w:themeColor="text1"/>
          <w:sz w:val="20"/>
          <w:szCs w:val="20"/>
        </w:rPr>
        <w:t>y</w:t>
      </w:r>
      <w:r w:rsidR="00C85D98">
        <w:rPr>
          <w:color w:val="000000" w:themeColor="text1"/>
          <w:sz w:val="20"/>
          <w:szCs w:val="20"/>
        </w:rPr>
        <w:t xml:space="preserve"> </w:t>
      </w:r>
      <w:r w:rsidR="005F5EB8">
        <w:rPr>
          <w:color w:val="000000" w:themeColor="text1"/>
          <w:sz w:val="20"/>
          <w:szCs w:val="20"/>
        </w:rPr>
        <w:t>las</w:t>
      </w:r>
      <w:r w:rsidR="004B03B8">
        <w:rPr>
          <w:color w:val="000000" w:themeColor="text1"/>
          <w:sz w:val="20"/>
          <w:szCs w:val="20"/>
        </w:rPr>
        <w:t xml:space="preserve"> </w:t>
      </w:r>
      <w:r w:rsidR="00A35DCF">
        <w:rPr>
          <w:color w:val="000000" w:themeColor="text1"/>
          <w:sz w:val="20"/>
          <w:szCs w:val="20"/>
        </w:rPr>
        <w:t>activas</w:t>
      </w:r>
      <w:r w:rsidR="00AD06C9">
        <w:rPr>
          <w:color w:val="000000" w:themeColor="text1"/>
          <w:sz w:val="20"/>
          <w:szCs w:val="20"/>
        </w:rPr>
        <w:t xml:space="preserve"> </w:t>
      </w:r>
      <w:r w:rsidR="00802E44">
        <w:rPr>
          <w:color w:val="000000" w:themeColor="text1"/>
          <w:sz w:val="20"/>
          <w:szCs w:val="20"/>
        </w:rPr>
        <w:t xml:space="preserve">bajan </w:t>
      </w:r>
      <w:r w:rsidR="00AD06C9">
        <w:rPr>
          <w:color w:val="000000" w:themeColor="text1"/>
          <w:sz w:val="20"/>
          <w:szCs w:val="20"/>
        </w:rPr>
        <w:t>(</w:t>
      </w:r>
      <w:r w:rsidR="000E412F">
        <w:rPr>
          <w:color w:val="000000" w:themeColor="text1"/>
          <w:sz w:val="20"/>
          <w:szCs w:val="20"/>
        </w:rPr>
        <w:t>0</w:t>
      </w:r>
      <w:r w:rsidR="003F3C82">
        <w:rPr>
          <w:color w:val="000000" w:themeColor="text1"/>
          <w:sz w:val="20"/>
          <w:szCs w:val="20"/>
        </w:rPr>
        <w:t>,</w:t>
      </w:r>
      <w:r w:rsidR="000E412F">
        <w:rPr>
          <w:color w:val="000000" w:themeColor="text1"/>
          <w:sz w:val="20"/>
          <w:szCs w:val="20"/>
        </w:rPr>
        <w:t>4</w:t>
      </w:r>
      <w:r w:rsidR="003F3C82">
        <w:rPr>
          <w:color w:val="000000" w:themeColor="text1"/>
          <w:sz w:val="20"/>
          <w:szCs w:val="20"/>
        </w:rPr>
        <w:t xml:space="preserve"> p</w:t>
      </w:r>
      <w:r w:rsidR="00A35DCF">
        <w:rPr>
          <w:color w:val="000000" w:themeColor="text1"/>
          <w:sz w:val="20"/>
          <w:szCs w:val="20"/>
        </w:rPr>
        <w:t>unto</w:t>
      </w:r>
      <w:r w:rsidR="003F3C82">
        <w:rPr>
          <w:color w:val="000000" w:themeColor="text1"/>
          <w:sz w:val="20"/>
          <w:szCs w:val="20"/>
        </w:rPr>
        <w:t>s</w:t>
      </w:r>
      <w:r w:rsidR="00AD06C9">
        <w:rPr>
          <w:color w:val="000000" w:themeColor="text1"/>
          <w:sz w:val="20"/>
          <w:szCs w:val="20"/>
        </w:rPr>
        <w:t>)</w:t>
      </w:r>
      <w:r w:rsidR="00011957">
        <w:rPr>
          <w:color w:val="000000" w:themeColor="text1"/>
          <w:sz w:val="20"/>
          <w:szCs w:val="20"/>
        </w:rPr>
        <w:t>.</w:t>
      </w:r>
    </w:p>
    <w:p w14:paraId="68BFB27D" w14:textId="30D7CAF3" w:rsidR="00011957" w:rsidRDefault="00723008" w:rsidP="00C52248">
      <w:pPr>
        <w:spacing w:before="60" w:after="120" w:line="240" w:lineRule="auto"/>
        <w:jc w:val="both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91A571" wp14:editId="160873AB">
            <wp:extent cx="2562225" cy="1663700"/>
            <wp:effectExtent l="0" t="0" r="0" b="0"/>
            <wp:docPr id="4" name="Gráfico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3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D2F5774" w14:textId="3BC22FB8" w:rsidR="00C0529B" w:rsidRPr="009B5CAA" w:rsidRDefault="00C0529B" w:rsidP="003F3C82">
      <w:pPr>
        <w:spacing w:before="120" w:after="60" w:line="240" w:lineRule="auto"/>
        <w:jc w:val="center"/>
        <w:rPr>
          <w:sz w:val="14"/>
          <w:szCs w:val="14"/>
        </w:rPr>
        <w:sectPr w:rsidR="00C0529B" w:rsidRPr="009B5CAA" w:rsidSect="008D5953">
          <w:type w:val="continuous"/>
          <w:pgSz w:w="11906" w:h="16838"/>
          <w:pgMar w:top="1417" w:right="1701" w:bottom="1417" w:left="1701" w:header="397" w:footer="708" w:gutter="0"/>
          <w:cols w:num="2" w:space="708"/>
        </w:sectPr>
      </w:pPr>
      <w:r>
        <w:rPr>
          <w:sz w:val="12"/>
          <w:szCs w:val="12"/>
        </w:rPr>
        <w:t>Fuente: Elaboración propia a partir de datos de la EPA</w:t>
      </w:r>
    </w:p>
    <w:p w14:paraId="3C3AC226" w14:textId="3349EDE7" w:rsidR="00C0529B" w:rsidRPr="00624DC9" w:rsidRDefault="00624DC9" w:rsidP="00DB575A">
      <w:pPr>
        <w:spacing w:before="120" w:after="240" w:line="240" w:lineRule="auto"/>
        <w:jc w:val="both"/>
        <w:rPr>
          <w:sz w:val="20"/>
          <w:szCs w:val="20"/>
        </w:rPr>
      </w:pPr>
      <w:r w:rsidRPr="00624DC9">
        <w:rPr>
          <w:sz w:val="20"/>
          <w:szCs w:val="20"/>
        </w:rPr>
        <w:t>E</w:t>
      </w:r>
      <w:r>
        <w:rPr>
          <w:sz w:val="20"/>
          <w:szCs w:val="20"/>
        </w:rPr>
        <w:t>s</w:t>
      </w:r>
      <w:r w:rsidRPr="00624DC9">
        <w:rPr>
          <w:sz w:val="20"/>
          <w:szCs w:val="20"/>
        </w:rPr>
        <w:t xml:space="preserve"> imprescindible atender a la </w:t>
      </w:r>
      <w:r w:rsidRPr="00E6409C">
        <w:rPr>
          <w:b/>
          <w:bCs/>
          <w:sz w:val="20"/>
          <w:szCs w:val="20"/>
        </w:rPr>
        <w:t>población inactiva</w:t>
      </w:r>
      <w:r w:rsidRPr="00624DC9">
        <w:rPr>
          <w:sz w:val="20"/>
          <w:szCs w:val="20"/>
        </w:rPr>
        <w:t>,</w:t>
      </w:r>
      <w:r w:rsidR="00F26447">
        <w:rPr>
          <w:sz w:val="20"/>
          <w:szCs w:val="20"/>
        </w:rPr>
        <w:t xml:space="preserve"> con tal de </w:t>
      </w:r>
      <w:r w:rsidRPr="00624DC9">
        <w:rPr>
          <w:sz w:val="20"/>
          <w:szCs w:val="20"/>
        </w:rPr>
        <w:t xml:space="preserve">dilucidar posibles causas del </w:t>
      </w:r>
      <w:r w:rsidR="003B3931">
        <w:rPr>
          <w:sz w:val="20"/>
          <w:szCs w:val="20"/>
        </w:rPr>
        <w:t>aumento</w:t>
      </w:r>
      <w:r w:rsidR="00A7483D">
        <w:rPr>
          <w:sz w:val="20"/>
          <w:szCs w:val="20"/>
        </w:rPr>
        <w:t>/descenso</w:t>
      </w:r>
      <w:r w:rsidRPr="00624DC9">
        <w:rPr>
          <w:sz w:val="20"/>
          <w:szCs w:val="20"/>
        </w:rPr>
        <w:t xml:space="preserve"> de </w:t>
      </w:r>
      <w:r w:rsidR="00F26447">
        <w:rPr>
          <w:sz w:val="20"/>
          <w:szCs w:val="20"/>
        </w:rPr>
        <w:t xml:space="preserve">la </w:t>
      </w:r>
      <w:r w:rsidRPr="00624DC9">
        <w:rPr>
          <w:sz w:val="20"/>
          <w:szCs w:val="20"/>
        </w:rPr>
        <w:t>activ</w:t>
      </w:r>
      <w:r w:rsidR="008D2D07">
        <w:rPr>
          <w:sz w:val="20"/>
          <w:szCs w:val="20"/>
        </w:rPr>
        <w:t>idad</w:t>
      </w:r>
      <w:r w:rsidRPr="00624DC9">
        <w:rPr>
          <w:sz w:val="20"/>
          <w:szCs w:val="20"/>
        </w:rPr>
        <w:t xml:space="preserve"> en la ciudad de València. </w:t>
      </w:r>
      <w:r w:rsidR="00C0529B" w:rsidRPr="00624DC9">
        <w:rPr>
          <w:sz w:val="20"/>
          <w:szCs w:val="20"/>
        </w:rPr>
        <w:t xml:space="preserve">A continuación, se desglosan los datos de </w:t>
      </w:r>
      <w:r w:rsidR="00C0529B" w:rsidRPr="00E6409C">
        <w:rPr>
          <w:bCs/>
          <w:sz w:val="20"/>
          <w:szCs w:val="20"/>
        </w:rPr>
        <w:t>población inactiva:</w:t>
      </w:r>
      <w:r w:rsidR="00C0529B" w:rsidRPr="00624DC9">
        <w:rPr>
          <w:sz w:val="20"/>
          <w:szCs w:val="20"/>
        </w:rPr>
        <w:t xml:space="preserve"> </w:t>
      </w:r>
    </w:p>
    <w:p w14:paraId="353710CF" w14:textId="77777777" w:rsidR="00C0529B" w:rsidRPr="002C4130" w:rsidRDefault="00C0529B" w:rsidP="00C0529B">
      <w:pPr>
        <w:spacing w:before="120" w:after="120" w:line="240" w:lineRule="auto"/>
        <w:jc w:val="center"/>
        <w:rPr>
          <w:b/>
          <w:color w:val="000000" w:themeColor="text1"/>
          <w:sz w:val="16"/>
          <w:szCs w:val="20"/>
        </w:rPr>
      </w:pPr>
      <w:r w:rsidRPr="002C4130">
        <w:rPr>
          <w:b/>
          <w:color w:val="000000" w:themeColor="text1"/>
          <w:sz w:val="16"/>
          <w:szCs w:val="20"/>
        </w:rPr>
        <w:t>Tabla 1. Población inactiva según situación</w:t>
      </w:r>
      <w:r w:rsidR="008A6344">
        <w:rPr>
          <w:b/>
          <w:color w:val="000000" w:themeColor="text1"/>
          <w:sz w:val="16"/>
          <w:szCs w:val="20"/>
        </w:rPr>
        <w:t>. Total y variación absoluta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639"/>
        <w:gridCol w:w="581"/>
        <w:gridCol w:w="639"/>
        <w:gridCol w:w="677"/>
        <w:gridCol w:w="588"/>
        <w:gridCol w:w="769"/>
        <w:gridCol w:w="770"/>
        <w:gridCol w:w="794"/>
        <w:gridCol w:w="905"/>
      </w:tblGrid>
      <w:tr w:rsidR="00F04AC5" w14:paraId="1042A763" w14:textId="3B07A466" w:rsidTr="006F78D2">
        <w:trPr>
          <w:trHeight w:val="185"/>
          <w:jc w:val="center"/>
        </w:trPr>
        <w:tc>
          <w:tcPr>
            <w:tcW w:w="1267" w:type="pct"/>
            <w:tcBorders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8CA959" w14:textId="77777777" w:rsidR="00F04AC5" w:rsidRDefault="00F04AC5" w:rsidP="00881043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</w:rPr>
            </w:pPr>
          </w:p>
        </w:tc>
        <w:tc>
          <w:tcPr>
            <w:tcW w:w="18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A7456" w14:textId="4FE4A121" w:rsidR="00F04AC5" w:rsidRPr="006F78D2" w:rsidRDefault="00F04AC5" w:rsidP="00881043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</w:pPr>
            <w:r w:rsidRPr="006F78D2"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  <w:t>Totales</w:t>
            </w:r>
          </w:p>
        </w:tc>
        <w:tc>
          <w:tcPr>
            <w:tcW w:w="19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AA2D0" w14:textId="2ED83C89" w:rsidR="00F04AC5" w:rsidRPr="006F78D2" w:rsidRDefault="00F04AC5" w:rsidP="000E412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</w:pPr>
            <w:r w:rsidRPr="006F78D2"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  <w:t xml:space="preserve">Variación absoluta respecto </w:t>
            </w:r>
            <w:r w:rsidR="00EA6DBA"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  <w:t>I</w:t>
            </w:r>
            <w:r w:rsidR="000E412F"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  <w:t>V</w:t>
            </w:r>
            <w:r w:rsidRPr="006F78D2"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  <w:t xml:space="preserve"> Trimestre 202</w:t>
            </w:r>
            <w:r w:rsidR="00F04283">
              <w:rPr>
                <w:rFonts w:ascii="Calibri" w:hAnsi="Calibri"/>
                <w:b/>
                <w:bCs/>
                <w:color w:val="000000"/>
                <w:sz w:val="15"/>
                <w:szCs w:val="15"/>
              </w:rPr>
              <w:t>5</w:t>
            </w:r>
          </w:p>
        </w:tc>
      </w:tr>
      <w:tr w:rsidR="000E412F" w14:paraId="0D32076C" w14:textId="7784E385" w:rsidTr="000E412F">
        <w:trPr>
          <w:trHeight w:val="311"/>
          <w:jc w:val="center"/>
        </w:trPr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81C4BD1" w14:textId="77777777" w:rsid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</w:rPr>
            </w:pPr>
            <w:r>
              <w:rPr>
                <w:rFonts w:ascii="Calibri" w:hAnsi="Calibri"/>
                <w:b/>
                <w:bCs/>
                <w:color w:val="000000"/>
                <w:sz w:val="14"/>
              </w:rPr>
              <w:t>POBLACIÓN INACTIVA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957C60" w14:textId="0CB78D5A" w:rsidR="000E412F" w:rsidRPr="000E412F" w:rsidRDefault="000E412F" w:rsidP="000E412F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T 2022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D1347C" w14:textId="09328B8E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T 2023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D74911" w14:textId="4258EE11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T 2024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0B0893" w14:textId="0B9448A5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III T 2025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F9D7D69" w14:textId="4E38BE63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III T 2025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DDE128" w14:textId="230CDA3B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T 2022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B133AC" w14:textId="504DDCDD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T 2023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B1B1113" w14:textId="79873847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T 2024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6B0882" w14:textId="7B47C559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III T 2025</w:t>
            </w:r>
          </w:p>
        </w:tc>
      </w:tr>
      <w:tr w:rsidR="000E412F" w14:paraId="418FC9DC" w14:textId="2810BFCF" w:rsidTr="000E412F">
        <w:trPr>
          <w:trHeight w:val="137"/>
          <w:jc w:val="center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536372" w14:textId="77777777" w:rsidR="000E412F" w:rsidRPr="009420D4" w:rsidRDefault="000E412F" w:rsidP="000E412F">
            <w:pPr>
              <w:spacing w:after="0" w:line="240" w:lineRule="auto"/>
              <w:rPr>
                <w:rFonts w:ascii="Calibri" w:hAnsi="Calibri"/>
                <w:color w:val="000000"/>
                <w:sz w:val="15"/>
                <w:szCs w:val="15"/>
              </w:rPr>
            </w:pPr>
            <w:r w:rsidRPr="009420D4">
              <w:rPr>
                <w:rFonts w:ascii="Calibri" w:hAnsi="Calibri"/>
                <w:color w:val="000000"/>
                <w:sz w:val="15"/>
                <w:szCs w:val="15"/>
              </w:rPr>
              <w:t>Estudiantes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11AE282" w14:textId="1DF0F3BA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59.000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7063C0" w14:textId="30BDF556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55.200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5AFA460" w14:textId="10000586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57.600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18051D2" w14:textId="24A801F4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73.400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D805CC5" w14:textId="61240EFA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65.500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1E8CBC" w14:textId="49EC7353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6.500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3C16" w14:textId="1DF0A47F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10.300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E41D8BB" w14:textId="372395A6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7.900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46050" w14:textId="4CD2666C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-7.900</w:t>
            </w:r>
          </w:p>
        </w:tc>
      </w:tr>
      <w:tr w:rsidR="000E412F" w14:paraId="352C3CC6" w14:textId="4CE5D1F9" w:rsidTr="000E412F">
        <w:trPr>
          <w:trHeight w:val="93"/>
          <w:jc w:val="center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43FCCDF" w14:textId="77777777" w:rsidR="000E412F" w:rsidRPr="009420D4" w:rsidRDefault="000E412F" w:rsidP="000E412F">
            <w:pPr>
              <w:spacing w:after="0" w:line="240" w:lineRule="auto"/>
              <w:rPr>
                <w:rFonts w:ascii="Calibri" w:hAnsi="Calibri"/>
                <w:color w:val="000000"/>
                <w:sz w:val="15"/>
                <w:szCs w:val="15"/>
              </w:rPr>
            </w:pPr>
            <w:r w:rsidRPr="009420D4">
              <w:rPr>
                <w:rFonts w:ascii="Calibri" w:hAnsi="Calibri"/>
                <w:color w:val="000000"/>
                <w:sz w:val="15"/>
                <w:szCs w:val="15"/>
              </w:rPr>
              <w:t>Jubilados</w:t>
            </w:r>
            <w:r>
              <w:rPr>
                <w:rFonts w:ascii="Calibri" w:hAnsi="Calibri"/>
                <w:color w:val="000000"/>
                <w:sz w:val="15"/>
                <w:szCs w:val="15"/>
              </w:rPr>
              <w:t>/ as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EA35995" w14:textId="05F8F3FD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126.900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B0896A" w14:textId="4AD8228C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122.000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946AA4" w14:textId="2F90D0DF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116.900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9178D50" w14:textId="4A54CC82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122.400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6E75416" w14:textId="6BA2819B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132.200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A08AA9" w14:textId="121E9553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5.300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E04B" w14:textId="2751881A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10.200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ECC0C31" w14:textId="72A5A7B3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15.300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C7BF6" w14:textId="4B4BAE67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9.800</w:t>
            </w:r>
          </w:p>
        </w:tc>
      </w:tr>
      <w:tr w:rsidR="000E412F" w14:paraId="60147038" w14:textId="69E9A92B" w:rsidTr="000E412F">
        <w:trPr>
          <w:trHeight w:val="93"/>
          <w:jc w:val="center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243871" w14:textId="77777777" w:rsidR="000E412F" w:rsidRPr="009420D4" w:rsidRDefault="000E412F" w:rsidP="000E412F">
            <w:pPr>
              <w:spacing w:after="0" w:line="240" w:lineRule="auto"/>
              <w:rPr>
                <w:rFonts w:ascii="Calibri" w:hAnsi="Calibri"/>
                <w:color w:val="000000"/>
                <w:sz w:val="15"/>
                <w:szCs w:val="15"/>
              </w:rPr>
            </w:pPr>
            <w:r w:rsidRPr="009420D4">
              <w:rPr>
                <w:rFonts w:ascii="Calibri" w:hAnsi="Calibri"/>
                <w:color w:val="000000"/>
                <w:sz w:val="15"/>
                <w:szCs w:val="15"/>
              </w:rPr>
              <w:t>Labores del hogar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962FF3" w14:textId="7A1A15DB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56.300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BA6282" w14:textId="13578E96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45.700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61D7FC" w14:textId="76F95EB8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54.000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C33E6BA" w14:textId="21005EE0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62.000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A65FD0A" w14:textId="2C170419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60.800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B4982" w14:textId="7D607BD4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4.500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079E3" w14:textId="0E07129D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15.100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AA7D8AE" w14:textId="7FC2BE05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6.800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680C" w14:textId="511E468C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-1.200</w:t>
            </w:r>
          </w:p>
        </w:tc>
      </w:tr>
      <w:tr w:rsidR="000E412F" w14:paraId="38C63184" w14:textId="0FF34B3D" w:rsidTr="000E412F">
        <w:trPr>
          <w:trHeight w:val="68"/>
          <w:jc w:val="center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B2208B6" w14:textId="77777777" w:rsidR="000E412F" w:rsidRPr="009420D4" w:rsidRDefault="000E412F" w:rsidP="000E412F">
            <w:pPr>
              <w:spacing w:after="0" w:line="240" w:lineRule="auto"/>
              <w:rPr>
                <w:rFonts w:ascii="Calibri" w:hAnsi="Calibri"/>
                <w:color w:val="000000"/>
                <w:sz w:val="15"/>
                <w:szCs w:val="15"/>
              </w:rPr>
            </w:pPr>
            <w:r w:rsidRPr="009420D4">
              <w:rPr>
                <w:rFonts w:ascii="Calibri" w:hAnsi="Calibri"/>
                <w:color w:val="000000"/>
                <w:sz w:val="15"/>
                <w:szCs w:val="15"/>
              </w:rPr>
              <w:t>Incapacidad Permanente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B4E4F7" w14:textId="40346083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14.100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C0B012" w14:textId="793FFE41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18.500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42F824D" w14:textId="45C8801B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8.200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65DFCB2" w14:textId="415ED80F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18.000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7FADE0D" w14:textId="2B56D6CB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14.500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D62A5E" w14:textId="30F53DCE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400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44F4A" w14:textId="799AF3C2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-4.000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DA67CB1" w14:textId="628A9838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6.300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A7F66" w14:textId="33CC0671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-3.500</w:t>
            </w:r>
          </w:p>
        </w:tc>
      </w:tr>
      <w:tr w:rsidR="000E412F" w14:paraId="109DD91C" w14:textId="4CBEB638" w:rsidTr="000E412F">
        <w:trPr>
          <w:trHeight w:val="93"/>
          <w:jc w:val="center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666570B" w14:textId="77777777" w:rsidR="000E412F" w:rsidRPr="009420D4" w:rsidRDefault="000E412F" w:rsidP="000E412F">
            <w:pPr>
              <w:spacing w:after="0" w:line="240" w:lineRule="auto"/>
              <w:rPr>
                <w:rFonts w:ascii="Calibri" w:hAnsi="Calibri"/>
                <w:color w:val="000000"/>
                <w:sz w:val="15"/>
                <w:szCs w:val="15"/>
              </w:rPr>
            </w:pPr>
            <w:r w:rsidRPr="009420D4">
              <w:rPr>
                <w:rFonts w:ascii="Calibri" w:hAnsi="Calibri"/>
                <w:color w:val="000000"/>
                <w:sz w:val="15"/>
                <w:szCs w:val="15"/>
              </w:rPr>
              <w:t>Pensión diferente a la jubilación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F25FC6A" w14:textId="2707523A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28.800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5149EC" w14:textId="59AF3B07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31.800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C8DAD49" w14:textId="51CBB018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37.800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18C3EB1" w14:textId="4CAB0530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30.400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1494637" w14:textId="1B10606F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23.300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AF19C4" w14:textId="46EA829C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-5.500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3A71D" w14:textId="256A1DFD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-8.500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23DBF75" w14:textId="5DD38F9D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-14.500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6C198" w14:textId="6CA96F25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-7.100</w:t>
            </w:r>
          </w:p>
        </w:tc>
      </w:tr>
      <w:tr w:rsidR="000E412F" w14:paraId="2F6E8F15" w14:textId="7059B169" w:rsidTr="000E412F">
        <w:trPr>
          <w:trHeight w:val="93"/>
          <w:jc w:val="center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29EC870" w14:textId="77777777" w:rsidR="000E412F" w:rsidRPr="009420D4" w:rsidRDefault="000E412F" w:rsidP="000E412F">
            <w:pPr>
              <w:spacing w:after="0" w:line="240" w:lineRule="auto"/>
              <w:rPr>
                <w:rFonts w:ascii="Calibri" w:hAnsi="Calibri"/>
                <w:color w:val="000000"/>
                <w:sz w:val="15"/>
                <w:szCs w:val="15"/>
              </w:rPr>
            </w:pPr>
            <w:r w:rsidRPr="009420D4">
              <w:rPr>
                <w:rFonts w:ascii="Calibri" w:hAnsi="Calibri"/>
                <w:color w:val="000000"/>
                <w:sz w:val="15"/>
                <w:szCs w:val="15"/>
              </w:rPr>
              <w:t>Otras situaciones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07C2C2E" w14:textId="68740939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8.900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B7C317" w14:textId="07A3E1D0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7.800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C4363A" w14:textId="5AE38627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4.600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1D0B848" w14:textId="0C342C18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5.100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46229E9" w14:textId="49E28A84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8.800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6046F2" w14:textId="063BF977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-100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7C58" w14:textId="71606EA8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1.000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C6125FD" w14:textId="66081A96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4.200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B295D" w14:textId="34908A0F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3.700</w:t>
            </w:r>
          </w:p>
        </w:tc>
      </w:tr>
      <w:tr w:rsidR="000E412F" w14:paraId="65207FE7" w14:textId="30DCC315" w:rsidTr="000E412F">
        <w:trPr>
          <w:trHeight w:val="93"/>
          <w:jc w:val="center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F73D83E" w14:textId="77777777" w:rsidR="000E412F" w:rsidRPr="009420D4" w:rsidRDefault="000E412F" w:rsidP="000E412F">
            <w:pPr>
              <w:spacing w:after="0" w:line="240" w:lineRule="auto"/>
              <w:rPr>
                <w:rFonts w:ascii="Calibri" w:hAnsi="Calibri"/>
                <w:b/>
                <w:color w:val="000000"/>
                <w:sz w:val="15"/>
                <w:szCs w:val="15"/>
              </w:rPr>
            </w:pPr>
            <w:r w:rsidRPr="009420D4">
              <w:rPr>
                <w:rFonts w:ascii="Calibri" w:hAnsi="Calibri"/>
                <w:b/>
                <w:color w:val="000000"/>
                <w:sz w:val="15"/>
                <w:szCs w:val="15"/>
              </w:rPr>
              <w:t>Total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3BA487" w14:textId="1C835042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294.100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23BF5C" w14:textId="54CF5D51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281.100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F7110FA" w14:textId="3B292541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279.100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D2A6B8F" w14:textId="39EC2C5E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311.300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D0F2F1A" w14:textId="1CDEEBEA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color w:val="000000"/>
                <w:sz w:val="14"/>
                <w:szCs w:val="14"/>
              </w:rPr>
              <w:t>305.000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24AFDB" w14:textId="284A845F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10.900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8E9D8" w14:textId="1AC934C4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23.900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FA51784" w14:textId="1B281877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25.900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14D9" w14:textId="55F7BF81" w:rsidR="000E412F" w:rsidRPr="000E412F" w:rsidRDefault="000E412F" w:rsidP="000E412F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0E412F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-6.300</w:t>
            </w:r>
          </w:p>
        </w:tc>
      </w:tr>
    </w:tbl>
    <w:p w14:paraId="2AD7AE2A" w14:textId="77777777" w:rsidR="00C0529B" w:rsidRDefault="00C0529B" w:rsidP="00DD42C1">
      <w:pPr>
        <w:spacing w:after="60" w:line="240" w:lineRule="auto"/>
        <w:jc w:val="center"/>
        <w:rPr>
          <w:sz w:val="12"/>
          <w:szCs w:val="12"/>
        </w:rPr>
      </w:pPr>
      <w:r>
        <w:rPr>
          <w:sz w:val="12"/>
          <w:szCs w:val="12"/>
        </w:rPr>
        <w:t>Fuente: Elaboración propia a partir de datos de la EPA</w:t>
      </w:r>
    </w:p>
    <w:p w14:paraId="2F4154A8" w14:textId="25F3884D" w:rsidR="007F2333" w:rsidRPr="00297C46" w:rsidRDefault="00C0529B" w:rsidP="00DD42C1">
      <w:pPr>
        <w:spacing w:after="120" w:line="240" w:lineRule="auto"/>
        <w:jc w:val="both"/>
        <w:rPr>
          <w:sz w:val="20"/>
          <w:szCs w:val="20"/>
        </w:rPr>
      </w:pPr>
      <w:r w:rsidRPr="00DE6418">
        <w:rPr>
          <w:color w:val="000000" w:themeColor="text1"/>
          <w:sz w:val="20"/>
          <w:szCs w:val="20"/>
        </w:rPr>
        <w:t xml:space="preserve">Según la tabla 1, el </w:t>
      </w:r>
      <w:r w:rsidR="000E412F">
        <w:rPr>
          <w:color w:val="000000" w:themeColor="text1"/>
          <w:sz w:val="20"/>
          <w:szCs w:val="20"/>
        </w:rPr>
        <w:t>de</w:t>
      </w:r>
      <w:r w:rsidR="008C47B6">
        <w:rPr>
          <w:color w:val="000000" w:themeColor="text1"/>
          <w:sz w:val="20"/>
          <w:szCs w:val="20"/>
        </w:rPr>
        <w:t>scenso</w:t>
      </w:r>
      <w:r w:rsidR="001D6DA1" w:rsidRPr="00DE6418">
        <w:rPr>
          <w:color w:val="000000" w:themeColor="text1"/>
          <w:sz w:val="20"/>
          <w:szCs w:val="20"/>
        </w:rPr>
        <w:t xml:space="preserve"> </w:t>
      </w:r>
      <w:r w:rsidRPr="00DE6418">
        <w:rPr>
          <w:color w:val="000000" w:themeColor="text1"/>
          <w:sz w:val="20"/>
          <w:szCs w:val="20"/>
        </w:rPr>
        <w:t>de población inactiva se debe</w:t>
      </w:r>
      <w:r w:rsidR="00AC2B97">
        <w:rPr>
          <w:color w:val="000000" w:themeColor="text1"/>
          <w:sz w:val="20"/>
          <w:szCs w:val="20"/>
        </w:rPr>
        <w:t>, sobre todo,</w:t>
      </w:r>
      <w:r w:rsidRPr="00DE6418">
        <w:rPr>
          <w:color w:val="000000" w:themeColor="text1"/>
          <w:sz w:val="20"/>
          <w:szCs w:val="20"/>
        </w:rPr>
        <w:t xml:space="preserve"> a</w:t>
      </w:r>
      <w:r w:rsidR="00C83137">
        <w:rPr>
          <w:color w:val="000000" w:themeColor="text1"/>
          <w:sz w:val="20"/>
          <w:szCs w:val="20"/>
        </w:rPr>
        <w:t xml:space="preserve"> </w:t>
      </w:r>
      <w:r w:rsidR="002E2846">
        <w:rPr>
          <w:color w:val="000000" w:themeColor="text1"/>
          <w:sz w:val="20"/>
          <w:szCs w:val="20"/>
        </w:rPr>
        <w:t>l</w:t>
      </w:r>
      <w:r w:rsidR="00C83137">
        <w:rPr>
          <w:color w:val="000000" w:themeColor="text1"/>
          <w:sz w:val="20"/>
          <w:szCs w:val="20"/>
        </w:rPr>
        <w:t>a</w:t>
      </w:r>
      <w:r w:rsidR="004C385F">
        <w:rPr>
          <w:color w:val="000000" w:themeColor="text1"/>
          <w:sz w:val="20"/>
          <w:szCs w:val="20"/>
        </w:rPr>
        <w:t xml:space="preserve"> </w:t>
      </w:r>
      <w:r w:rsidR="000E412F">
        <w:rPr>
          <w:color w:val="000000" w:themeColor="text1"/>
          <w:sz w:val="20"/>
          <w:szCs w:val="20"/>
        </w:rPr>
        <w:t>bajada</w:t>
      </w:r>
      <w:r w:rsidR="00F04283">
        <w:rPr>
          <w:color w:val="000000" w:themeColor="text1"/>
          <w:sz w:val="20"/>
          <w:szCs w:val="20"/>
        </w:rPr>
        <w:t xml:space="preserve"> </w:t>
      </w:r>
      <w:r w:rsidR="002E2846">
        <w:rPr>
          <w:color w:val="000000" w:themeColor="text1"/>
          <w:sz w:val="20"/>
          <w:szCs w:val="20"/>
        </w:rPr>
        <w:t>de</w:t>
      </w:r>
      <w:r w:rsidR="00F04283">
        <w:rPr>
          <w:color w:val="000000" w:themeColor="text1"/>
          <w:sz w:val="20"/>
          <w:szCs w:val="20"/>
        </w:rPr>
        <w:t xml:space="preserve"> </w:t>
      </w:r>
      <w:r w:rsidR="005C337D">
        <w:rPr>
          <w:color w:val="000000" w:themeColor="text1"/>
          <w:sz w:val="20"/>
          <w:szCs w:val="20"/>
        </w:rPr>
        <w:t>estudiantes</w:t>
      </w:r>
      <w:r w:rsidR="00E56A21">
        <w:rPr>
          <w:color w:val="000000" w:themeColor="text1"/>
          <w:sz w:val="20"/>
          <w:szCs w:val="20"/>
        </w:rPr>
        <w:t xml:space="preserve"> y </w:t>
      </w:r>
      <w:r w:rsidR="000E412F">
        <w:rPr>
          <w:color w:val="000000" w:themeColor="text1"/>
          <w:sz w:val="20"/>
          <w:szCs w:val="20"/>
        </w:rPr>
        <w:t>pensiones diferentes  la jubilación</w:t>
      </w:r>
    </w:p>
    <w:p w14:paraId="78596ADF" w14:textId="776D8371" w:rsidR="00C0529B" w:rsidRPr="0072271F" w:rsidRDefault="00C0529B" w:rsidP="00851798">
      <w:pPr>
        <w:spacing w:before="120" w:after="120" w:line="240" w:lineRule="auto"/>
        <w:jc w:val="both"/>
        <w:rPr>
          <w:b/>
          <w:sz w:val="20"/>
          <w:szCs w:val="20"/>
        </w:rPr>
      </w:pPr>
      <w:r w:rsidRPr="009E6FFF">
        <w:rPr>
          <w:b/>
          <w:color w:val="000000" w:themeColor="text1"/>
          <w:sz w:val="20"/>
          <w:szCs w:val="20"/>
        </w:rPr>
        <w:t xml:space="preserve">La población activa </w:t>
      </w:r>
      <w:r w:rsidR="00F04283">
        <w:rPr>
          <w:b/>
          <w:color w:val="000000" w:themeColor="text1"/>
          <w:sz w:val="20"/>
          <w:szCs w:val="20"/>
        </w:rPr>
        <w:t>a</w:t>
      </w:r>
      <w:r w:rsidR="000B669B">
        <w:rPr>
          <w:b/>
          <w:color w:val="000000" w:themeColor="text1"/>
          <w:sz w:val="20"/>
          <w:szCs w:val="20"/>
        </w:rPr>
        <w:t>sciende</w:t>
      </w:r>
      <w:r w:rsidR="00554B3C">
        <w:rPr>
          <w:bCs/>
          <w:color w:val="000000" w:themeColor="text1"/>
          <w:sz w:val="20"/>
          <w:szCs w:val="20"/>
        </w:rPr>
        <w:t xml:space="preserve"> </w:t>
      </w:r>
      <w:r w:rsidR="00F04283">
        <w:rPr>
          <w:bCs/>
          <w:color w:val="000000" w:themeColor="text1"/>
          <w:sz w:val="20"/>
          <w:szCs w:val="20"/>
        </w:rPr>
        <w:t xml:space="preserve">en </w:t>
      </w:r>
      <w:r w:rsidR="005C337D">
        <w:rPr>
          <w:bCs/>
          <w:color w:val="000000" w:themeColor="text1"/>
          <w:sz w:val="20"/>
          <w:szCs w:val="20"/>
        </w:rPr>
        <w:t>todos</w:t>
      </w:r>
      <w:r w:rsidR="00F04283">
        <w:rPr>
          <w:bCs/>
          <w:color w:val="000000" w:themeColor="text1"/>
          <w:sz w:val="20"/>
          <w:szCs w:val="20"/>
        </w:rPr>
        <w:t xml:space="preserve"> los periodos analizados</w:t>
      </w:r>
      <w:r w:rsidR="004377F9">
        <w:rPr>
          <w:bCs/>
          <w:color w:val="000000" w:themeColor="text1"/>
          <w:sz w:val="20"/>
          <w:szCs w:val="20"/>
        </w:rPr>
        <w:t xml:space="preserve"> respecto al IV trimestre 2025.</w:t>
      </w:r>
    </w:p>
    <w:p w14:paraId="1965F5E9" w14:textId="77777777" w:rsidR="00C0529B" w:rsidRPr="0072271F" w:rsidRDefault="00C0529B" w:rsidP="00851798">
      <w:pPr>
        <w:spacing w:before="120" w:after="120" w:line="240" w:lineRule="auto"/>
        <w:rPr>
          <w:b/>
          <w:sz w:val="20"/>
          <w:szCs w:val="20"/>
        </w:rPr>
        <w:sectPr w:rsidR="00C0529B" w:rsidRPr="0072271F" w:rsidSect="008D5953">
          <w:type w:val="continuous"/>
          <w:pgSz w:w="11906" w:h="16838"/>
          <w:pgMar w:top="1417" w:right="1701" w:bottom="1417" w:left="1701" w:header="397" w:footer="708" w:gutter="0"/>
          <w:cols w:space="720"/>
        </w:sectPr>
      </w:pPr>
    </w:p>
    <w:p w14:paraId="779799B9" w14:textId="13D9350F" w:rsidR="00C0529B" w:rsidRPr="0072271F" w:rsidRDefault="00FB6597" w:rsidP="00DB575A">
      <w:pPr>
        <w:spacing w:before="120" w:after="120" w:line="240" w:lineRule="auto"/>
        <w:ind w:right="-142"/>
        <w:jc w:val="both"/>
        <w:rPr>
          <w:sz w:val="20"/>
          <w:szCs w:val="20"/>
        </w:rPr>
      </w:pPr>
      <w:r>
        <w:rPr>
          <w:sz w:val="20"/>
          <w:szCs w:val="20"/>
        </w:rPr>
        <w:t>En cuanto a l</w:t>
      </w:r>
      <w:r w:rsidR="00C0529B" w:rsidRPr="0072271F">
        <w:rPr>
          <w:sz w:val="20"/>
          <w:szCs w:val="20"/>
        </w:rPr>
        <w:t xml:space="preserve">a </w:t>
      </w:r>
      <w:r w:rsidR="00C0529B" w:rsidRPr="0072271F">
        <w:rPr>
          <w:b/>
          <w:sz w:val="20"/>
          <w:szCs w:val="20"/>
        </w:rPr>
        <w:t>distribución de la población activa</w:t>
      </w:r>
      <w:r w:rsidR="00C0529B" w:rsidRPr="0072271F">
        <w:rPr>
          <w:sz w:val="20"/>
          <w:szCs w:val="20"/>
        </w:rPr>
        <w:t xml:space="preserve"> en València sitúa a los hombres en un</w:t>
      </w:r>
      <w:r w:rsidR="0024418A">
        <w:rPr>
          <w:sz w:val="20"/>
          <w:szCs w:val="20"/>
        </w:rPr>
        <w:t xml:space="preserve"> </w:t>
      </w:r>
      <w:r w:rsidR="00A82117">
        <w:rPr>
          <w:sz w:val="20"/>
          <w:szCs w:val="20"/>
        </w:rPr>
        <w:t>5</w:t>
      </w:r>
      <w:r w:rsidR="004377F9">
        <w:rPr>
          <w:sz w:val="20"/>
          <w:szCs w:val="20"/>
        </w:rPr>
        <w:t>0,6</w:t>
      </w:r>
      <w:r w:rsidR="00BD4F05">
        <w:rPr>
          <w:sz w:val="20"/>
          <w:szCs w:val="20"/>
        </w:rPr>
        <w:t>%</w:t>
      </w:r>
      <w:r>
        <w:rPr>
          <w:sz w:val="20"/>
          <w:szCs w:val="20"/>
        </w:rPr>
        <w:t xml:space="preserve"> </w:t>
      </w:r>
      <w:r w:rsidR="00C0529B" w:rsidRPr="0072271F">
        <w:rPr>
          <w:sz w:val="20"/>
          <w:szCs w:val="20"/>
        </w:rPr>
        <w:t xml:space="preserve">y a las mujeres en un </w:t>
      </w:r>
      <w:r w:rsidR="00A82117">
        <w:rPr>
          <w:sz w:val="20"/>
          <w:szCs w:val="20"/>
        </w:rPr>
        <w:t>4</w:t>
      </w:r>
      <w:r w:rsidR="00A0248B">
        <w:rPr>
          <w:sz w:val="20"/>
          <w:szCs w:val="20"/>
        </w:rPr>
        <w:t>9,</w:t>
      </w:r>
      <w:r w:rsidR="004377F9">
        <w:rPr>
          <w:sz w:val="20"/>
          <w:szCs w:val="20"/>
        </w:rPr>
        <w:t>4</w:t>
      </w:r>
      <w:r w:rsidR="00C0529B" w:rsidRPr="0072271F">
        <w:rPr>
          <w:sz w:val="20"/>
          <w:szCs w:val="20"/>
        </w:rPr>
        <w:t>%</w:t>
      </w:r>
      <w:r w:rsidR="009855C7">
        <w:rPr>
          <w:sz w:val="20"/>
          <w:szCs w:val="20"/>
        </w:rPr>
        <w:t xml:space="preserve">, estas últimas </w:t>
      </w:r>
      <w:r w:rsidR="00F04283">
        <w:rPr>
          <w:sz w:val="20"/>
          <w:szCs w:val="20"/>
        </w:rPr>
        <w:t>de</w:t>
      </w:r>
      <w:r w:rsidR="00B47B5B">
        <w:rPr>
          <w:sz w:val="20"/>
          <w:szCs w:val="20"/>
        </w:rPr>
        <w:t>scienden</w:t>
      </w:r>
      <w:r w:rsidR="009855C7">
        <w:rPr>
          <w:sz w:val="20"/>
          <w:szCs w:val="20"/>
        </w:rPr>
        <w:t xml:space="preserve"> </w:t>
      </w:r>
      <w:r w:rsidR="004377F9">
        <w:rPr>
          <w:sz w:val="20"/>
          <w:szCs w:val="20"/>
        </w:rPr>
        <w:t>0,4</w:t>
      </w:r>
      <w:r w:rsidR="009855C7">
        <w:rPr>
          <w:sz w:val="20"/>
          <w:szCs w:val="20"/>
        </w:rPr>
        <w:t xml:space="preserve"> punto</w:t>
      </w:r>
      <w:r w:rsidR="00B47B5B">
        <w:rPr>
          <w:sz w:val="20"/>
          <w:szCs w:val="20"/>
        </w:rPr>
        <w:t>s</w:t>
      </w:r>
      <w:r w:rsidR="006430B6">
        <w:rPr>
          <w:sz w:val="20"/>
          <w:szCs w:val="20"/>
        </w:rPr>
        <w:t xml:space="preserve"> </w:t>
      </w:r>
      <w:r w:rsidR="00A4239A">
        <w:rPr>
          <w:sz w:val="20"/>
          <w:szCs w:val="20"/>
        </w:rPr>
        <w:t>respecto</w:t>
      </w:r>
      <w:r w:rsidR="006430B6">
        <w:rPr>
          <w:sz w:val="20"/>
          <w:szCs w:val="20"/>
        </w:rPr>
        <w:t xml:space="preserve"> del anterior trimestre</w:t>
      </w:r>
      <w:r w:rsidR="00907AF5" w:rsidRPr="0072271F">
        <w:rPr>
          <w:sz w:val="20"/>
          <w:szCs w:val="20"/>
        </w:rPr>
        <w:t>.</w:t>
      </w:r>
    </w:p>
    <w:p w14:paraId="0DF14340" w14:textId="0DFF1086" w:rsidR="00C0529B" w:rsidRPr="00CE1021" w:rsidRDefault="00C0529B" w:rsidP="00851798">
      <w:pPr>
        <w:spacing w:before="120" w:after="120" w:line="240" w:lineRule="auto"/>
        <w:jc w:val="both"/>
        <w:rPr>
          <w:b/>
          <w:sz w:val="20"/>
          <w:szCs w:val="20"/>
        </w:rPr>
      </w:pPr>
      <w:r w:rsidRPr="00AD34F8">
        <w:rPr>
          <w:b/>
          <w:sz w:val="20"/>
          <w:szCs w:val="20"/>
        </w:rPr>
        <w:t xml:space="preserve">El </w:t>
      </w:r>
      <w:r w:rsidR="00A0248B">
        <w:rPr>
          <w:b/>
          <w:sz w:val="20"/>
          <w:szCs w:val="20"/>
        </w:rPr>
        <w:t>a</w:t>
      </w:r>
      <w:r w:rsidR="00EB0BBB">
        <w:rPr>
          <w:b/>
          <w:sz w:val="20"/>
          <w:szCs w:val="20"/>
        </w:rPr>
        <w:t>scenso</w:t>
      </w:r>
      <w:r w:rsidRPr="00AD34F8">
        <w:rPr>
          <w:b/>
          <w:sz w:val="20"/>
          <w:szCs w:val="20"/>
        </w:rPr>
        <w:t xml:space="preserve"> de población activa </w:t>
      </w:r>
      <w:r w:rsidR="009855C7">
        <w:rPr>
          <w:b/>
          <w:sz w:val="20"/>
          <w:szCs w:val="20"/>
        </w:rPr>
        <w:t xml:space="preserve">respecto al </w:t>
      </w:r>
      <w:r w:rsidR="00040EEC">
        <w:rPr>
          <w:b/>
          <w:sz w:val="20"/>
          <w:szCs w:val="20"/>
        </w:rPr>
        <w:t>pasado trimestre</w:t>
      </w:r>
      <w:r w:rsidR="00F04283">
        <w:rPr>
          <w:b/>
          <w:sz w:val="20"/>
          <w:szCs w:val="20"/>
        </w:rPr>
        <w:t xml:space="preserve"> </w:t>
      </w:r>
      <w:r w:rsidR="00FC487A" w:rsidRPr="00AD34F8">
        <w:rPr>
          <w:b/>
          <w:sz w:val="20"/>
          <w:szCs w:val="20"/>
        </w:rPr>
        <w:t xml:space="preserve">se centra sobre todo en </w:t>
      </w:r>
      <w:r w:rsidR="00FC487A">
        <w:rPr>
          <w:b/>
          <w:sz w:val="20"/>
          <w:szCs w:val="20"/>
        </w:rPr>
        <w:t xml:space="preserve">la </w:t>
      </w:r>
      <w:r w:rsidR="00FC487A">
        <w:rPr>
          <w:b/>
          <w:sz w:val="20"/>
          <w:szCs w:val="20"/>
        </w:rPr>
        <w:t xml:space="preserve">población de </w:t>
      </w:r>
      <w:r w:rsidR="004377F9">
        <w:rPr>
          <w:b/>
          <w:sz w:val="20"/>
          <w:szCs w:val="20"/>
        </w:rPr>
        <w:t>hombres</w:t>
      </w:r>
      <w:r w:rsidR="00A0248B">
        <w:rPr>
          <w:b/>
          <w:sz w:val="20"/>
          <w:szCs w:val="20"/>
        </w:rPr>
        <w:t xml:space="preserve"> menores</w:t>
      </w:r>
      <w:r w:rsidR="00FC487A">
        <w:rPr>
          <w:b/>
          <w:sz w:val="20"/>
          <w:szCs w:val="20"/>
        </w:rPr>
        <w:t xml:space="preserve"> de 30 años y de 30</w:t>
      </w:r>
      <w:r w:rsidR="00A0248B">
        <w:rPr>
          <w:b/>
          <w:sz w:val="20"/>
          <w:szCs w:val="20"/>
        </w:rPr>
        <w:t xml:space="preserve"> a 54</w:t>
      </w:r>
      <w:r w:rsidR="00FC487A">
        <w:rPr>
          <w:b/>
          <w:sz w:val="20"/>
          <w:szCs w:val="20"/>
        </w:rPr>
        <w:t xml:space="preserve"> años </w:t>
      </w:r>
      <w:r w:rsidR="00FC487A" w:rsidRPr="0072271F">
        <w:rPr>
          <w:sz w:val="20"/>
          <w:szCs w:val="20"/>
        </w:rPr>
        <w:t>(</w:t>
      </w:r>
      <w:r w:rsidR="004377F9">
        <w:rPr>
          <w:sz w:val="20"/>
          <w:szCs w:val="20"/>
        </w:rPr>
        <w:t>4</w:t>
      </w:r>
      <w:r w:rsidR="00FC487A">
        <w:rPr>
          <w:sz w:val="20"/>
          <w:szCs w:val="20"/>
        </w:rPr>
        <w:t>.</w:t>
      </w:r>
      <w:r w:rsidR="004377F9">
        <w:rPr>
          <w:sz w:val="20"/>
          <w:szCs w:val="20"/>
        </w:rPr>
        <w:t>9</w:t>
      </w:r>
      <w:r w:rsidR="00FC487A">
        <w:rPr>
          <w:sz w:val="20"/>
          <w:szCs w:val="20"/>
        </w:rPr>
        <w:t xml:space="preserve">00 y </w:t>
      </w:r>
      <w:r w:rsidR="004377F9">
        <w:rPr>
          <w:sz w:val="20"/>
          <w:szCs w:val="20"/>
        </w:rPr>
        <w:t>2</w:t>
      </w:r>
      <w:r w:rsidR="00FC487A">
        <w:rPr>
          <w:sz w:val="20"/>
          <w:szCs w:val="20"/>
        </w:rPr>
        <w:t>.</w:t>
      </w:r>
      <w:r w:rsidR="004377F9">
        <w:rPr>
          <w:sz w:val="20"/>
          <w:szCs w:val="20"/>
        </w:rPr>
        <w:t>3</w:t>
      </w:r>
      <w:r w:rsidR="00FC487A">
        <w:rPr>
          <w:sz w:val="20"/>
          <w:szCs w:val="20"/>
        </w:rPr>
        <w:t>00 respectivamente)</w:t>
      </w:r>
      <w:r w:rsidR="00A0248B">
        <w:rPr>
          <w:sz w:val="20"/>
          <w:szCs w:val="20"/>
        </w:rPr>
        <w:t xml:space="preserve"> </w:t>
      </w:r>
      <w:r w:rsidR="00F04283">
        <w:rPr>
          <w:b/>
          <w:sz w:val="20"/>
          <w:szCs w:val="20"/>
        </w:rPr>
        <w:t>y en comparativa anual</w:t>
      </w:r>
      <w:r w:rsidR="00FC487A">
        <w:rPr>
          <w:b/>
          <w:sz w:val="20"/>
          <w:szCs w:val="20"/>
        </w:rPr>
        <w:t xml:space="preserve"> a </w:t>
      </w:r>
      <w:r w:rsidR="004377F9">
        <w:rPr>
          <w:b/>
          <w:sz w:val="20"/>
          <w:szCs w:val="20"/>
        </w:rPr>
        <w:t>hombres</w:t>
      </w:r>
      <w:r w:rsidR="00FC487A">
        <w:rPr>
          <w:b/>
          <w:sz w:val="20"/>
          <w:szCs w:val="20"/>
        </w:rPr>
        <w:t xml:space="preserve"> menores de 30 años</w:t>
      </w:r>
      <w:r w:rsidR="00683157">
        <w:rPr>
          <w:b/>
          <w:sz w:val="20"/>
          <w:szCs w:val="20"/>
        </w:rPr>
        <w:t xml:space="preserve"> y </w:t>
      </w:r>
      <w:r w:rsidR="004377F9">
        <w:rPr>
          <w:b/>
          <w:sz w:val="20"/>
          <w:szCs w:val="20"/>
        </w:rPr>
        <w:t xml:space="preserve">mujeres </w:t>
      </w:r>
      <w:r w:rsidR="00683157">
        <w:rPr>
          <w:b/>
          <w:sz w:val="20"/>
          <w:szCs w:val="20"/>
        </w:rPr>
        <w:t xml:space="preserve"> de más de 55 años</w:t>
      </w:r>
      <w:r w:rsidR="00FC487A">
        <w:rPr>
          <w:b/>
          <w:sz w:val="20"/>
          <w:szCs w:val="20"/>
        </w:rPr>
        <w:t xml:space="preserve"> </w:t>
      </w:r>
      <w:r w:rsidR="00FC487A" w:rsidRPr="00FC487A">
        <w:rPr>
          <w:bCs/>
          <w:sz w:val="20"/>
          <w:szCs w:val="20"/>
        </w:rPr>
        <w:t>(</w:t>
      </w:r>
      <w:r w:rsidR="00683157">
        <w:rPr>
          <w:bCs/>
          <w:sz w:val="20"/>
          <w:szCs w:val="20"/>
        </w:rPr>
        <w:t>5</w:t>
      </w:r>
      <w:r w:rsidR="00FC487A" w:rsidRPr="00FC487A">
        <w:rPr>
          <w:bCs/>
          <w:sz w:val="20"/>
          <w:szCs w:val="20"/>
        </w:rPr>
        <w:t>.</w:t>
      </w:r>
      <w:r w:rsidR="004377F9">
        <w:rPr>
          <w:bCs/>
          <w:sz w:val="20"/>
          <w:szCs w:val="20"/>
        </w:rPr>
        <w:t>3</w:t>
      </w:r>
      <w:r w:rsidR="00683157">
        <w:rPr>
          <w:bCs/>
          <w:sz w:val="20"/>
          <w:szCs w:val="20"/>
        </w:rPr>
        <w:t xml:space="preserve">00 y </w:t>
      </w:r>
      <w:r w:rsidR="004377F9">
        <w:rPr>
          <w:bCs/>
          <w:sz w:val="20"/>
          <w:szCs w:val="20"/>
        </w:rPr>
        <w:t>3</w:t>
      </w:r>
      <w:r w:rsidR="00FC487A" w:rsidRPr="00FC487A">
        <w:rPr>
          <w:bCs/>
          <w:sz w:val="20"/>
          <w:szCs w:val="20"/>
        </w:rPr>
        <w:t>.</w:t>
      </w:r>
      <w:r w:rsidR="004377F9">
        <w:rPr>
          <w:bCs/>
          <w:sz w:val="20"/>
          <w:szCs w:val="20"/>
        </w:rPr>
        <w:t>6</w:t>
      </w:r>
      <w:r w:rsidR="00FC487A" w:rsidRPr="00FC487A">
        <w:rPr>
          <w:bCs/>
          <w:sz w:val="20"/>
          <w:szCs w:val="20"/>
        </w:rPr>
        <w:t>00</w:t>
      </w:r>
      <w:r w:rsidR="00FC487A">
        <w:rPr>
          <w:bCs/>
          <w:sz w:val="20"/>
          <w:szCs w:val="20"/>
        </w:rPr>
        <w:t>)</w:t>
      </w:r>
      <w:r w:rsidR="00F04283" w:rsidRPr="00FC487A">
        <w:rPr>
          <w:bCs/>
          <w:sz w:val="20"/>
          <w:szCs w:val="20"/>
        </w:rPr>
        <w:t>.</w:t>
      </w:r>
    </w:p>
    <w:p w14:paraId="4D8FC059" w14:textId="77777777" w:rsidR="006F41BD" w:rsidRDefault="006F41BD" w:rsidP="00A81ACA">
      <w:pPr>
        <w:spacing w:before="120" w:after="0" w:line="240" w:lineRule="auto"/>
        <w:jc w:val="both"/>
        <w:rPr>
          <w:sz w:val="12"/>
          <w:szCs w:val="20"/>
        </w:rPr>
      </w:pPr>
    </w:p>
    <w:p w14:paraId="1ED2F15F" w14:textId="77777777" w:rsidR="00D913A3" w:rsidRDefault="00D913A3" w:rsidP="00A81ACA">
      <w:pPr>
        <w:spacing w:before="120" w:after="0" w:line="240" w:lineRule="auto"/>
        <w:jc w:val="both"/>
        <w:rPr>
          <w:sz w:val="12"/>
          <w:szCs w:val="20"/>
        </w:rPr>
        <w:sectPr w:rsidR="00D913A3" w:rsidSect="008D5953">
          <w:type w:val="continuous"/>
          <w:pgSz w:w="11906" w:h="16838"/>
          <w:pgMar w:top="1417" w:right="1701" w:bottom="1417" w:left="1701" w:header="708" w:footer="708" w:gutter="0"/>
          <w:cols w:num="2" w:space="566"/>
        </w:sectPr>
      </w:pPr>
    </w:p>
    <w:p w14:paraId="1D829797" w14:textId="77777777" w:rsidR="006F41BD" w:rsidRDefault="006F41BD" w:rsidP="006F41BD">
      <w:pPr>
        <w:spacing w:before="120" w:after="0" w:line="240" w:lineRule="auto"/>
        <w:jc w:val="center"/>
        <w:rPr>
          <w:sz w:val="12"/>
          <w:szCs w:val="20"/>
        </w:rPr>
        <w:sectPr w:rsidR="006F41BD" w:rsidSect="008D5953">
          <w:type w:val="continuous"/>
          <w:pgSz w:w="11906" w:h="16838"/>
          <w:pgMar w:top="1417" w:right="1701" w:bottom="1417" w:left="1701" w:header="708" w:footer="708" w:gutter="0"/>
          <w:cols w:space="708"/>
        </w:sectPr>
      </w:pPr>
    </w:p>
    <w:p w14:paraId="74F74FB3" w14:textId="0387DA5B" w:rsidR="00C0529B" w:rsidRDefault="00DD7C8A" w:rsidP="00A82117">
      <w:pPr>
        <w:spacing w:after="120" w:line="240" w:lineRule="auto"/>
        <w:jc w:val="center"/>
        <w:rPr>
          <w:color w:val="000000" w:themeColor="text1"/>
          <w:sz w:val="12"/>
          <w:szCs w:val="12"/>
        </w:rPr>
      </w:pPr>
      <w:r>
        <w:rPr>
          <w:noProof/>
        </w:rPr>
        <w:lastRenderedPageBreak/>
        <w:drawing>
          <wp:inline distT="0" distB="0" distL="0" distR="0" wp14:anchorId="5D950FDA" wp14:editId="565CCB9C">
            <wp:extent cx="2657475" cy="1828800"/>
            <wp:effectExtent l="0" t="0" r="0" b="0"/>
            <wp:docPr id="22" name="Gráfico 2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0943A" wp14:editId="408846F6">
            <wp:extent cx="2552700" cy="1828800"/>
            <wp:effectExtent l="0" t="0" r="0" b="0"/>
            <wp:docPr id="24" name="Gráfico 2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C0529B" w:rsidRPr="00C82B6E">
        <w:rPr>
          <w:color w:val="000000" w:themeColor="text1"/>
          <w:sz w:val="12"/>
          <w:szCs w:val="12"/>
        </w:rPr>
        <w:t>Fuente: Elaboración propia a partir de datos de la EPA</w:t>
      </w:r>
    </w:p>
    <w:p w14:paraId="4EB98C86" w14:textId="18999E47" w:rsidR="006F41BD" w:rsidRDefault="006F41BD" w:rsidP="00C0529B">
      <w:pPr>
        <w:spacing w:after="120" w:line="240" w:lineRule="auto"/>
        <w:jc w:val="center"/>
        <w:rPr>
          <w:color w:val="000000" w:themeColor="text1"/>
          <w:sz w:val="12"/>
          <w:szCs w:val="12"/>
        </w:rPr>
        <w:sectPr w:rsidR="006F41BD" w:rsidSect="008D5953">
          <w:type w:val="continuous"/>
          <w:pgSz w:w="11906" w:h="16838"/>
          <w:pgMar w:top="1417" w:right="1701" w:bottom="1417" w:left="1701" w:header="708" w:footer="708" w:gutter="0"/>
          <w:cols w:space="708"/>
        </w:sectPr>
      </w:pPr>
    </w:p>
    <w:tbl>
      <w:tblPr>
        <w:tblW w:w="113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0"/>
        <w:gridCol w:w="1476"/>
        <w:gridCol w:w="993"/>
        <w:gridCol w:w="992"/>
        <w:gridCol w:w="899"/>
        <w:gridCol w:w="1034"/>
        <w:gridCol w:w="993"/>
        <w:gridCol w:w="993"/>
        <w:gridCol w:w="993"/>
        <w:gridCol w:w="993"/>
        <w:gridCol w:w="993"/>
        <w:gridCol w:w="6"/>
      </w:tblGrid>
      <w:tr w:rsidR="00E446CF" w:rsidRPr="007E4A40" w14:paraId="19BB1EE3" w14:textId="77777777" w:rsidTr="00E446CF">
        <w:trPr>
          <w:trHeight w:val="358"/>
          <w:jc w:val="center"/>
        </w:trPr>
        <w:tc>
          <w:tcPr>
            <w:tcW w:w="113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14:paraId="3F50CC51" w14:textId="0E572910" w:rsidR="00E446CF" w:rsidRPr="00506401" w:rsidRDefault="00E446CF" w:rsidP="00554B3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064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POBLACIÓN ACTIVA</w:t>
            </w:r>
          </w:p>
        </w:tc>
      </w:tr>
      <w:tr w:rsidR="00496DBD" w:rsidRPr="007E4A40" w14:paraId="287AFB6F" w14:textId="5EF123D0" w:rsidTr="00EB4193">
        <w:trPr>
          <w:gridAfter w:val="1"/>
          <w:wAfter w:w="6" w:type="dxa"/>
          <w:trHeight w:val="911"/>
          <w:jc w:val="center"/>
        </w:trPr>
        <w:tc>
          <w:tcPr>
            <w:tcW w:w="2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7BF9D11" w14:textId="59DAA1DA" w:rsidR="00496DBD" w:rsidRPr="007E4A40" w:rsidRDefault="00496DBD" w:rsidP="00496DB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E4A4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Sexo y edad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CF95922" w14:textId="4F3F96BE" w:rsidR="00496DBD" w:rsidRPr="00FC7151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IV Trimestre 2022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63E4" w14:textId="312CB2C4" w:rsidR="00496DBD" w:rsidRPr="00FC7151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C4DE317" w14:textId="278AEC9A" w:rsidR="00496DBD" w:rsidRPr="00FC7151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IV Trimestre 2023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CB37" w14:textId="7882460E" w:rsidR="00496DBD" w:rsidRPr="00FC7151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339B900" w14:textId="343268C4" w:rsidR="00496DBD" w:rsidRPr="00FC7151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IV Trimestre 2024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F58F7" w14:textId="090E6AF9" w:rsidR="00496DBD" w:rsidRPr="00FC7151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4D8D0E12" w14:textId="3EFC5806" w:rsidR="00496DBD" w:rsidRPr="00FC7151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III Trimestre 2025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7C3D1" w14:textId="61329A2B" w:rsidR="00496DBD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320204A" w14:textId="658F3169" w:rsidR="00496DBD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IV Trimestre 2025</w:t>
            </w:r>
          </w:p>
        </w:tc>
      </w:tr>
      <w:tr w:rsidR="00496DBD" w:rsidRPr="007E4A40" w14:paraId="43B70400" w14:textId="728377EB" w:rsidTr="00EB4193">
        <w:trPr>
          <w:gridAfter w:val="1"/>
          <w:wAfter w:w="6" w:type="dxa"/>
          <w:trHeight w:val="104"/>
          <w:jc w:val="center"/>
        </w:trPr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110CA147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179E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Ambos sexos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2C93CD01" w14:textId="158C9F68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D2C5949" w14:textId="048F00A9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402.500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08A7" w14:textId="43D8EE4E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42.300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3DAE548" w14:textId="16829006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416.300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C33D" w14:textId="74942438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28.500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F40CAF6" w14:textId="5E4ACB25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436.800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3F4AD" w14:textId="626AE3AB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8.000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5A82B8B" w14:textId="3FC3A411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436.200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C65B0" w14:textId="157EFCDF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8.600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2F5D964" w14:textId="76C6DE15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444.800</w:t>
            </w:r>
          </w:p>
        </w:tc>
      </w:tr>
      <w:tr w:rsidR="00496DBD" w:rsidRPr="007E4A40" w14:paraId="2F77B7DD" w14:textId="0CA1C3F9" w:rsidTr="00EB4193">
        <w:trPr>
          <w:gridAfter w:val="1"/>
          <w:wAfter w:w="6" w:type="dxa"/>
          <w:trHeight w:val="147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15C86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1DE7696F" w14:textId="0532CF53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16 a 24 años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1C47840" w14:textId="0867E099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20.600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208A" w14:textId="2D7EAF79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10.500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25B408D" w14:textId="5CA438F3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19.400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22C9" w14:textId="0DA4C498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11.700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5EB5064" w14:textId="50334B9D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29.000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0A81D" w14:textId="2B275095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2B95C02" w14:textId="42BB5CA2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25.200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D77D" w14:textId="58AFD9D9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5.900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D429A72" w14:textId="14858C05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31.100</w:t>
            </w:r>
          </w:p>
        </w:tc>
      </w:tr>
      <w:tr w:rsidR="00496DBD" w:rsidRPr="007E4A40" w14:paraId="6B564919" w14:textId="3F2BDE8E" w:rsidTr="00EB4193">
        <w:trPr>
          <w:gridAfter w:val="1"/>
          <w:wAfter w:w="6" w:type="dxa"/>
          <w:trHeight w:val="94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56138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7AFF6334" w14:textId="3780AC8A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25 a 29 años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28DB522" w14:textId="17CDBBB7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38.400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9AEB" w14:textId="04FE69CD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10.200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1C5DA5F" w14:textId="036BFCF4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48.600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66C6" w14:textId="362C3FDE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A0E8D7A" w14:textId="077DEB1F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9EC9" w14:textId="3002696C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704C82D" w14:textId="10B80A7B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46.300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5D0F2" w14:textId="091F7847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72D81D9" w14:textId="58F0E2E8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48.600</w:t>
            </w:r>
          </w:p>
        </w:tc>
      </w:tr>
      <w:tr w:rsidR="00496DBD" w:rsidRPr="007E4A40" w14:paraId="03989464" w14:textId="17DB2293" w:rsidTr="00EB4193">
        <w:trPr>
          <w:gridAfter w:val="1"/>
          <w:wAfter w:w="6" w:type="dxa"/>
          <w:trHeight w:val="71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F44BB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5E3CB57D" w14:textId="57507A6C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30 a 54 años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A0B6A67" w14:textId="58E3F6E1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E423" w14:textId="063951ED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15.100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125C9B6" w14:textId="4414CA4D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252.900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3167" w14:textId="16B57CA6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24BDE37" w14:textId="62E0F3FA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267.300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647F8" w14:textId="7CB1023F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FD738D1" w14:textId="5860FAE6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269.900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A127B" w14:textId="03A9CFA3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F33D18C" w14:textId="26DB7DE2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269.900</w:t>
            </w:r>
          </w:p>
        </w:tc>
      </w:tr>
      <w:tr w:rsidR="00496DBD" w:rsidRPr="007E4A40" w14:paraId="4A33D135" w14:textId="01FAD209" w:rsidTr="00EB4193">
        <w:trPr>
          <w:gridAfter w:val="1"/>
          <w:wAfter w:w="6" w:type="dxa"/>
          <w:trHeight w:val="71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1717C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73EB5B84" w14:textId="428FB570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55 años o más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722BD02" w14:textId="39004599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88.700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B87C" w14:textId="3357F53B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6.600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1E7672E" w14:textId="3263394E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95.400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2C8C" w14:textId="6DF2647A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EAFD2B9" w14:textId="7A645441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95.000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CAA36" w14:textId="25C3093A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9E14ECB" w14:textId="7F2370DD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94.800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6596" w14:textId="616F90CA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03DD574" w14:textId="3385D2BA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95.300</w:t>
            </w:r>
          </w:p>
        </w:tc>
      </w:tr>
      <w:tr w:rsidR="00496DBD" w:rsidRPr="007E4A40" w14:paraId="2C42C3A7" w14:textId="0F32A932" w:rsidTr="00EB4193">
        <w:trPr>
          <w:gridAfter w:val="1"/>
          <w:wAfter w:w="6" w:type="dxa"/>
          <w:trHeight w:val="60"/>
          <w:jc w:val="center"/>
        </w:trPr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0EDBB77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179E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Hombres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7B3D9C91" w14:textId="3ED1E176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5AC6CCD" w14:textId="7037DECF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207.300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AD58" w14:textId="7D315BE4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17.900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0C4DDA3" w14:textId="1CFDB12B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206.500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99CB" w14:textId="6A95EA41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18.700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653E9F3" w14:textId="44417A20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221.300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F25B" w14:textId="04B3F412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90CD1F2" w14:textId="4E4F8E9F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219.100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1A5ED" w14:textId="125A692A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6.100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F9748DE" w14:textId="449D79F1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225.200</w:t>
            </w:r>
          </w:p>
        </w:tc>
      </w:tr>
      <w:tr w:rsidR="00496DBD" w:rsidRPr="007E4A40" w14:paraId="50CDDD60" w14:textId="49D34956" w:rsidTr="00EB4193">
        <w:trPr>
          <w:gridAfter w:val="1"/>
          <w:wAfter w:w="6" w:type="dxa"/>
          <w:trHeight w:val="99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8B63C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1E53EA19" w14:textId="2095969A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16 a 24 años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44893CE" w14:textId="26DF48A7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11.600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0DB1" w14:textId="296CB980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3.700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329208F" w14:textId="055B4CC3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10.800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DEF2" w14:textId="7FEA56D4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3BFD150" w14:textId="3C2BD4FB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13.200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E8E5C" w14:textId="417E7565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1513D79" w14:textId="2C6D7DF7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13.800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1362B" w14:textId="5851DA21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E77E5DD" w14:textId="04EF522B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15.300</w:t>
            </w:r>
          </w:p>
        </w:tc>
      </w:tr>
      <w:tr w:rsidR="00496DBD" w:rsidRPr="007E4A40" w14:paraId="4C6E13F7" w14:textId="48BA2BBF" w:rsidTr="00EB4193">
        <w:trPr>
          <w:gridAfter w:val="1"/>
          <w:wAfter w:w="6" w:type="dxa"/>
          <w:trHeight w:val="71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29A9F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52E28B12" w14:textId="3A212081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25 a 29 años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7FE0C0D" w14:textId="06F7181E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19.400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38BF" w14:textId="4C57A156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5.700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D8AD20D" w14:textId="094430BC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22.600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0E53" w14:textId="75AA4C88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D973236" w14:textId="3C95CEBF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21.900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50A7F" w14:textId="7BC32D68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5D3A885" w14:textId="0821C2C8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21.700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D1DC6" w14:textId="5AA7E59A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42DBF12C" w14:textId="4AD3A4F9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25.100</w:t>
            </w:r>
          </w:p>
        </w:tc>
      </w:tr>
      <w:tr w:rsidR="00496DBD" w:rsidRPr="007E4A40" w14:paraId="18D7FD3A" w14:textId="0AC00053" w:rsidTr="00EB4193">
        <w:trPr>
          <w:gridAfter w:val="1"/>
          <w:wAfter w:w="6" w:type="dxa"/>
          <w:trHeight w:val="179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0B61C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54571FAB" w14:textId="3509A42B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30 a 54 años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D66D89C" w14:textId="4C5FA92D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130.500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AB51" w14:textId="07582F7A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7.900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20929AE" w14:textId="7D5C8843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125.900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B73B" w14:textId="1427CEF4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ED1FCB2" w14:textId="34F29C3C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136.500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3251" w14:textId="4211881F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3AE4B95" w14:textId="5337F931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136.100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933BE" w14:textId="64D8AD19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1A2AD5A" w14:textId="2158089F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138.400</w:t>
            </w:r>
          </w:p>
        </w:tc>
      </w:tr>
      <w:tr w:rsidR="00496DBD" w:rsidRPr="007E4A40" w14:paraId="645550F8" w14:textId="38E151C8" w:rsidTr="00EB4193">
        <w:trPr>
          <w:gridAfter w:val="1"/>
          <w:wAfter w:w="6" w:type="dxa"/>
          <w:trHeight w:val="154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A5544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5A45D836" w14:textId="6A6A603F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55 años o más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4846689" w14:textId="0A98C43D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45.700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6439" w14:textId="0445B92E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E379901" w14:textId="3318B300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47.200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7AFB" w14:textId="3E9C60A7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7BAAD4" w14:textId="50BEE46F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49.800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8BD3" w14:textId="487F893C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-3.500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B8516DE" w14:textId="7D3A1461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47.400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B2858" w14:textId="2B872624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-1.100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421784C5" w14:textId="73468F84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46.300</w:t>
            </w:r>
          </w:p>
        </w:tc>
      </w:tr>
      <w:tr w:rsidR="00496DBD" w:rsidRPr="007E4A40" w14:paraId="7239DCAA" w14:textId="1B4D5A60" w:rsidTr="00EB4193">
        <w:trPr>
          <w:gridAfter w:val="1"/>
          <w:wAfter w:w="6" w:type="dxa"/>
          <w:trHeight w:val="118"/>
          <w:jc w:val="center"/>
        </w:trPr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8101EA6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179E4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5D749700" w14:textId="7C713BE3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CD1CCE4" w14:textId="1CDE93B7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195.300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2443" w14:textId="187BED1C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24.400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EB20B95" w14:textId="7CC67563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209.800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4D0A" w14:textId="5C3B28F9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9.900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55F407D" w14:textId="5D6840B4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215.500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BFE8A" w14:textId="70F3A4DA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62591B8" w14:textId="2B66F565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217.200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E26E" w14:textId="7B62D37C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E4B495D" w14:textId="65C7BA8E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219.700</w:t>
            </w:r>
          </w:p>
        </w:tc>
      </w:tr>
      <w:tr w:rsidR="00496DBD" w:rsidRPr="007E4A40" w14:paraId="37265399" w14:textId="194A3F7E" w:rsidTr="00EB4193">
        <w:trPr>
          <w:gridAfter w:val="1"/>
          <w:wAfter w:w="6" w:type="dxa"/>
          <w:trHeight w:val="70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35D1F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37A82F60" w14:textId="485A781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16 a 24 años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A2E49CB" w14:textId="2CF93DD9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DB5E" w14:textId="078CAE7C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6.800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9D99132" w14:textId="35F62DE8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8.600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4024E" w14:textId="392CA1C9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7.200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0F94DB1" w14:textId="4EFA5C2E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15.800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0A00" w14:textId="5F6FDBB5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69C997E" w14:textId="50158168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11.400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876C" w14:textId="2F7965C2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4C216BB" w14:textId="733CFE18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15.800</w:t>
            </w:r>
          </w:p>
        </w:tc>
      </w:tr>
      <w:tr w:rsidR="00496DBD" w:rsidRPr="007E4A40" w14:paraId="4708C707" w14:textId="34EEFA06" w:rsidTr="00EB4193">
        <w:trPr>
          <w:gridAfter w:val="1"/>
          <w:wAfter w:w="6" w:type="dxa"/>
          <w:trHeight w:val="71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1D552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4841823B" w14:textId="7FED610B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25 a 29 años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42DEA4D" w14:textId="6B1F9641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4FC8" w14:textId="28F67EE3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4.500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23B9441" w14:textId="11FEEB6C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25.900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7155" w14:textId="69DFFD61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-2.400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90F9D0C" w14:textId="498048BA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23.600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C225" w14:textId="26BA10C4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14F0D7B" w14:textId="735A4152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24.600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A75D8" w14:textId="663DB997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-1.100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987CC1D" w14:textId="1AE16973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23.500</w:t>
            </w:r>
          </w:p>
        </w:tc>
      </w:tr>
      <w:tr w:rsidR="00496DBD" w:rsidRPr="007E4A40" w14:paraId="47774F14" w14:textId="69AE5CE8" w:rsidTr="00EB4193">
        <w:trPr>
          <w:gridAfter w:val="1"/>
          <w:wAfter w:w="6" w:type="dxa"/>
          <w:trHeight w:val="172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82013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36834C26" w14:textId="2D900746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30 a 54 años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60D2013" w14:textId="4571D672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124.300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63AD" w14:textId="22004617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7.200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7C0B777" w14:textId="765BB950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127.000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4558" w14:textId="55BF6789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DB01736" w14:textId="667EA886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130.800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5227" w14:textId="2DC833C6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4535B56" w14:textId="1354B438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133.800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F3188" w14:textId="17D85F9E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-2.300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A8C14E8" w14:textId="35491E72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131.500</w:t>
            </w:r>
          </w:p>
        </w:tc>
      </w:tr>
      <w:tr w:rsidR="00496DBD" w:rsidRPr="007E4A40" w14:paraId="2395D44D" w14:textId="1B0AF4B4" w:rsidTr="00EB4193">
        <w:trPr>
          <w:gridAfter w:val="1"/>
          <w:wAfter w:w="6" w:type="dxa"/>
          <w:trHeight w:val="117"/>
          <w:jc w:val="center"/>
        </w:trPr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191A6" w14:textId="77777777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hideMark/>
          </w:tcPr>
          <w:p w14:paraId="6DDD6FE8" w14:textId="39BA10E9" w:rsidR="00496DBD" w:rsidRPr="003179E4" w:rsidRDefault="00496DBD" w:rsidP="00496DB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 55 años o más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31B18FB" w14:textId="17EE0815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3F36" w14:textId="4C2A888F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5.900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77AEEB" w14:textId="3BF80765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48.200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3EF8" w14:textId="08C170E4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5428284" w14:textId="2FD215F1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45.300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28BF4" w14:textId="0CD00402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9588778" w14:textId="7C5C71D1" w:rsidR="00496DBD" w:rsidRPr="002C1E89" w:rsidRDefault="00496DBD" w:rsidP="00496DB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47.400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70DD" w14:textId="3FDDD7CE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EA88F19" w14:textId="4F43F9D5" w:rsidR="00496DBD" w:rsidRPr="002C1E89" w:rsidRDefault="00496DBD" w:rsidP="00496DB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48.900</w:t>
            </w:r>
          </w:p>
        </w:tc>
      </w:tr>
    </w:tbl>
    <w:p w14:paraId="45FE595A" w14:textId="77777777" w:rsidR="00C0529B" w:rsidRDefault="00C0529B" w:rsidP="00C0529B">
      <w:pPr>
        <w:spacing w:after="0" w:line="240" w:lineRule="auto"/>
        <w:rPr>
          <w:b/>
          <w:color w:val="FF0000"/>
          <w:sz w:val="20"/>
          <w:szCs w:val="20"/>
        </w:rPr>
        <w:sectPr w:rsidR="00C0529B" w:rsidSect="008D5953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49B6A132" w14:textId="6185C8BD" w:rsidR="007C7257" w:rsidRDefault="00913E5A" w:rsidP="007C7257">
      <w:pPr>
        <w:spacing w:after="120" w:line="240" w:lineRule="auto"/>
        <w:jc w:val="center"/>
        <w:rPr>
          <w:color w:val="000000" w:themeColor="text1"/>
          <w:sz w:val="12"/>
          <w:szCs w:val="12"/>
        </w:rPr>
      </w:pPr>
      <w:r>
        <w:rPr>
          <w:color w:val="000000" w:themeColor="text1"/>
          <w:sz w:val="12"/>
          <w:szCs w:val="12"/>
        </w:rPr>
        <w:t>F</w:t>
      </w:r>
      <w:r w:rsidR="007C7257" w:rsidRPr="00C82B6E">
        <w:rPr>
          <w:color w:val="000000" w:themeColor="text1"/>
          <w:sz w:val="12"/>
          <w:szCs w:val="12"/>
        </w:rPr>
        <w:t>uente: Elaboración propia a partir de datos de la EPA</w:t>
      </w:r>
    </w:p>
    <w:p w14:paraId="1B9EC5C1" w14:textId="369CCEE8" w:rsidR="00C0529B" w:rsidRPr="00BD5FDD" w:rsidRDefault="00B37F24" w:rsidP="00745333">
      <w:pPr>
        <w:spacing w:before="120" w:after="120" w:line="240" w:lineRule="auto"/>
        <w:jc w:val="both"/>
        <w:rPr>
          <w:b/>
          <w:sz w:val="20"/>
          <w:szCs w:val="20"/>
        </w:rPr>
      </w:pPr>
      <w:r w:rsidRPr="00BD5FDD">
        <w:rPr>
          <w:b/>
          <w:bCs/>
          <w:sz w:val="20"/>
          <w:szCs w:val="20"/>
        </w:rPr>
        <w:t xml:space="preserve">El número de personas ocupadas </w:t>
      </w:r>
      <w:r w:rsidR="00CF338A">
        <w:rPr>
          <w:b/>
          <w:bCs/>
          <w:sz w:val="20"/>
          <w:szCs w:val="20"/>
        </w:rPr>
        <w:t>sube</w:t>
      </w:r>
      <w:r w:rsidR="002C7686" w:rsidRPr="00BD5FDD">
        <w:rPr>
          <w:b/>
          <w:bCs/>
          <w:sz w:val="20"/>
          <w:szCs w:val="20"/>
        </w:rPr>
        <w:t xml:space="preserve"> </w:t>
      </w:r>
      <w:r w:rsidR="009840DB" w:rsidRPr="00BD5FDD">
        <w:rPr>
          <w:b/>
          <w:bCs/>
          <w:sz w:val="20"/>
          <w:szCs w:val="20"/>
        </w:rPr>
        <w:t>en todos los periodos respecto a</w:t>
      </w:r>
      <w:r w:rsidR="00601317">
        <w:rPr>
          <w:b/>
          <w:bCs/>
          <w:sz w:val="20"/>
          <w:szCs w:val="20"/>
        </w:rPr>
        <w:t>l</w:t>
      </w:r>
      <w:r w:rsidR="009840DB" w:rsidRPr="00BD5FDD">
        <w:rPr>
          <w:b/>
          <w:bCs/>
          <w:sz w:val="20"/>
          <w:szCs w:val="20"/>
        </w:rPr>
        <w:t xml:space="preserve"> </w:t>
      </w:r>
      <w:r w:rsidR="005624C6">
        <w:rPr>
          <w:b/>
          <w:bCs/>
          <w:sz w:val="20"/>
          <w:szCs w:val="20"/>
        </w:rPr>
        <w:t>I</w:t>
      </w:r>
      <w:r w:rsidR="00CF338A">
        <w:rPr>
          <w:b/>
          <w:bCs/>
          <w:sz w:val="20"/>
          <w:szCs w:val="20"/>
        </w:rPr>
        <w:t>V</w:t>
      </w:r>
      <w:r w:rsidR="009840DB" w:rsidRPr="00BD5FDD">
        <w:rPr>
          <w:b/>
          <w:bCs/>
          <w:sz w:val="20"/>
          <w:szCs w:val="20"/>
        </w:rPr>
        <w:t xml:space="preserve"> trimestre 202</w:t>
      </w:r>
      <w:r w:rsidR="005A215B">
        <w:rPr>
          <w:b/>
          <w:bCs/>
          <w:sz w:val="20"/>
          <w:szCs w:val="20"/>
        </w:rPr>
        <w:t>5</w:t>
      </w:r>
      <w:r w:rsidR="0011460B">
        <w:rPr>
          <w:b/>
          <w:sz w:val="20"/>
          <w:szCs w:val="20"/>
        </w:rPr>
        <w:t>.</w:t>
      </w:r>
    </w:p>
    <w:p w14:paraId="0A62F21B" w14:textId="1552338D" w:rsidR="00745333" w:rsidRPr="00BD5FDD" w:rsidRDefault="00745333" w:rsidP="00745333">
      <w:pPr>
        <w:spacing w:before="120" w:after="120" w:line="240" w:lineRule="auto"/>
        <w:jc w:val="both"/>
        <w:rPr>
          <w:b/>
          <w:sz w:val="20"/>
          <w:szCs w:val="20"/>
        </w:rPr>
      </w:pPr>
      <w:r w:rsidRPr="00BD5FDD">
        <w:rPr>
          <w:b/>
          <w:bCs/>
          <w:sz w:val="20"/>
          <w:szCs w:val="20"/>
        </w:rPr>
        <w:t>La distribución de población ocupada por sexos muestra que l</w:t>
      </w:r>
      <w:r w:rsidR="00D543EA">
        <w:rPr>
          <w:b/>
          <w:bCs/>
          <w:sz w:val="20"/>
          <w:szCs w:val="20"/>
        </w:rPr>
        <w:t>o</w:t>
      </w:r>
      <w:r w:rsidRPr="00BD5FDD">
        <w:rPr>
          <w:b/>
          <w:bCs/>
          <w:sz w:val="20"/>
          <w:szCs w:val="20"/>
        </w:rPr>
        <w:t xml:space="preserve">s </w:t>
      </w:r>
      <w:r w:rsidR="00D543EA">
        <w:rPr>
          <w:b/>
          <w:bCs/>
          <w:sz w:val="20"/>
          <w:szCs w:val="20"/>
        </w:rPr>
        <w:t>hombres</w:t>
      </w:r>
      <w:r w:rsidRPr="00BD5FDD">
        <w:rPr>
          <w:b/>
          <w:bCs/>
          <w:sz w:val="20"/>
          <w:szCs w:val="20"/>
        </w:rPr>
        <w:t xml:space="preserve"> ocupad</w:t>
      </w:r>
      <w:r w:rsidR="00D543EA">
        <w:rPr>
          <w:b/>
          <w:bCs/>
          <w:sz w:val="20"/>
          <w:szCs w:val="20"/>
        </w:rPr>
        <w:t>o</w:t>
      </w:r>
      <w:r w:rsidRPr="00BD5FDD">
        <w:rPr>
          <w:b/>
          <w:bCs/>
          <w:sz w:val="20"/>
          <w:szCs w:val="20"/>
        </w:rPr>
        <w:t xml:space="preserve">s representan mayoría </w:t>
      </w:r>
      <w:r w:rsidR="008955A2" w:rsidRPr="00BD5FDD">
        <w:rPr>
          <w:b/>
          <w:bCs/>
          <w:sz w:val="20"/>
          <w:szCs w:val="20"/>
        </w:rPr>
        <w:t>en</w:t>
      </w:r>
      <w:r w:rsidR="00F5179B" w:rsidRPr="00BD5FDD">
        <w:rPr>
          <w:b/>
          <w:bCs/>
          <w:sz w:val="20"/>
          <w:szCs w:val="20"/>
        </w:rPr>
        <w:t xml:space="preserve"> el </w:t>
      </w:r>
      <w:r w:rsidR="00EB4193">
        <w:rPr>
          <w:b/>
          <w:bCs/>
          <w:sz w:val="20"/>
          <w:szCs w:val="20"/>
        </w:rPr>
        <w:t>I</w:t>
      </w:r>
      <w:r w:rsidR="00CF338A">
        <w:rPr>
          <w:b/>
          <w:bCs/>
          <w:sz w:val="20"/>
          <w:szCs w:val="20"/>
        </w:rPr>
        <w:t>V</w:t>
      </w:r>
      <w:r w:rsidR="00F5179B" w:rsidRPr="00BD5FDD">
        <w:rPr>
          <w:b/>
          <w:bCs/>
          <w:sz w:val="20"/>
          <w:szCs w:val="20"/>
        </w:rPr>
        <w:t xml:space="preserve"> trimestre de 202</w:t>
      </w:r>
      <w:r w:rsidR="005A215B">
        <w:rPr>
          <w:b/>
          <w:bCs/>
          <w:sz w:val="20"/>
          <w:szCs w:val="20"/>
        </w:rPr>
        <w:t>5</w:t>
      </w:r>
      <w:r w:rsidRPr="00BD5FDD">
        <w:rPr>
          <w:b/>
          <w:bCs/>
          <w:sz w:val="20"/>
          <w:szCs w:val="20"/>
        </w:rPr>
        <w:t>.</w:t>
      </w:r>
    </w:p>
    <w:p w14:paraId="49274B87" w14:textId="35153A1B" w:rsidR="00745333" w:rsidRPr="00745333" w:rsidRDefault="00745333" w:rsidP="00745333">
      <w:pPr>
        <w:spacing w:before="120" w:after="120" w:line="240" w:lineRule="auto"/>
        <w:jc w:val="both"/>
        <w:rPr>
          <w:b/>
          <w:color w:val="000000" w:themeColor="text1"/>
          <w:sz w:val="20"/>
          <w:szCs w:val="20"/>
        </w:rPr>
        <w:sectPr w:rsidR="00745333" w:rsidRPr="00745333" w:rsidSect="008D5953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03896160" w14:textId="7B359E28" w:rsidR="00C0529B" w:rsidRPr="00A21B7B" w:rsidRDefault="00C0529B" w:rsidP="00346B56">
      <w:pPr>
        <w:spacing w:after="120" w:line="240" w:lineRule="auto"/>
        <w:ind w:right="-74"/>
        <w:jc w:val="both"/>
        <w:rPr>
          <w:b/>
          <w:sz w:val="20"/>
          <w:szCs w:val="20"/>
        </w:rPr>
      </w:pPr>
      <w:r w:rsidRPr="00DA703E">
        <w:rPr>
          <w:sz w:val="20"/>
          <w:szCs w:val="20"/>
        </w:rPr>
        <w:t xml:space="preserve">La </w:t>
      </w:r>
      <w:r w:rsidRPr="00DA703E">
        <w:rPr>
          <w:b/>
          <w:sz w:val="20"/>
          <w:szCs w:val="20"/>
        </w:rPr>
        <w:t xml:space="preserve">tasa de </w:t>
      </w:r>
      <w:r w:rsidR="00A73DE1">
        <w:rPr>
          <w:b/>
          <w:sz w:val="20"/>
          <w:szCs w:val="20"/>
        </w:rPr>
        <w:t>empleo</w:t>
      </w:r>
      <w:r w:rsidR="00A73DE1">
        <w:rPr>
          <w:sz w:val="20"/>
          <w:szCs w:val="20"/>
        </w:rPr>
        <w:t xml:space="preserve"> (</w:t>
      </w:r>
      <w:r w:rsidR="00ED0066">
        <w:rPr>
          <w:sz w:val="20"/>
          <w:szCs w:val="20"/>
        </w:rPr>
        <w:t>5</w:t>
      </w:r>
      <w:r w:rsidR="003206D2">
        <w:rPr>
          <w:sz w:val="20"/>
          <w:szCs w:val="20"/>
        </w:rPr>
        <w:t>2</w:t>
      </w:r>
      <w:r w:rsidR="008C752B">
        <w:rPr>
          <w:sz w:val="20"/>
          <w:szCs w:val="20"/>
        </w:rPr>
        <w:t>,</w:t>
      </w:r>
      <w:r w:rsidR="003206D2">
        <w:rPr>
          <w:sz w:val="20"/>
          <w:szCs w:val="20"/>
        </w:rPr>
        <w:t>9</w:t>
      </w:r>
      <w:r w:rsidRPr="00DA703E">
        <w:rPr>
          <w:sz w:val="20"/>
          <w:szCs w:val="20"/>
        </w:rPr>
        <w:t xml:space="preserve">%) </w:t>
      </w:r>
      <w:r w:rsidR="003206D2">
        <w:rPr>
          <w:sz w:val="20"/>
          <w:szCs w:val="20"/>
        </w:rPr>
        <w:t>sube</w:t>
      </w:r>
      <w:r w:rsidR="00BD5FDD">
        <w:rPr>
          <w:sz w:val="20"/>
          <w:szCs w:val="20"/>
        </w:rPr>
        <w:t xml:space="preserve"> </w:t>
      </w:r>
      <w:r w:rsidR="003206D2">
        <w:rPr>
          <w:sz w:val="20"/>
          <w:szCs w:val="20"/>
        </w:rPr>
        <w:t>1,8</w:t>
      </w:r>
      <w:r w:rsidR="00D543EA">
        <w:rPr>
          <w:sz w:val="20"/>
          <w:szCs w:val="20"/>
        </w:rPr>
        <w:t xml:space="preserve"> </w:t>
      </w:r>
      <w:r w:rsidR="00BD5FDD">
        <w:rPr>
          <w:sz w:val="20"/>
          <w:szCs w:val="20"/>
        </w:rPr>
        <w:t>punto</w:t>
      </w:r>
      <w:r w:rsidR="00D543EA">
        <w:rPr>
          <w:sz w:val="20"/>
          <w:szCs w:val="20"/>
        </w:rPr>
        <w:t>s</w:t>
      </w:r>
      <w:r w:rsidR="00ED0066">
        <w:rPr>
          <w:sz w:val="20"/>
          <w:szCs w:val="20"/>
        </w:rPr>
        <w:t xml:space="preserve"> </w:t>
      </w:r>
      <w:r w:rsidR="004D7D5F">
        <w:rPr>
          <w:sz w:val="20"/>
          <w:szCs w:val="20"/>
        </w:rPr>
        <w:t>re</w:t>
      </w:r>
      <w:r w:rsidRPr="00DA703E">
        <w:rPr>
          <w:sz w:val="20"/>
          <w:szCs w:val="20"/>
        </w:rPr>
        <w:t xml:space="preserve">specto al trimestre pasado y se </w:t>
      </w:r>
      <w:r w:rsidR="00DA703E" w:rsidRPr="00DA703E">
        <w:rPr>
          <w:sz w:val="20"/>
          <w:szCs w:val="20"/>
        </w:rPr>
        <w:t>sitúa</w:t>
      </w:r>
      <w:r w:rsidR="00553BBF">
        <w:rPr>
          <w:sz w:val="20"/>
          <w:szCs w:val="20"/>
        </w:rPr>
        <w:t xml:space="preserve"> </w:t>
      </w:r>
      <w:r w:rsidR="003206D2">
        <w:rPr>
          <w:sz w:val="20"/>
          <w:szCs w:val="20"/>
        </w:rPr>
        <w:t>0,1</w:t>
      </w:r>
      <w:r w:rsidR="00DA703E" w:rsidRPr="00DA703E">
        <w:rPr>
          <w:sz w:val="20"/>
          <w:szCs w:val="20"/>
        </w:rPr>
        <w:t xml:space="preserve"> </w:t>
      </w:r>
      <w:r w:rsidR="003206D2" w:rsidRPr="0050031E">
        <w:rPr>
          <w:sz w:val="20"/>
          <w:szCs w:val="20"/>
        </w:rPr>
        <w:t>puntos</w:t>
      </w:r>
      <w:r w:rsidR="00DA703E" w:rsidRPr="0050031E">
        <w:rPr>
          <w:sz w:val="20"/>
          <w:szCs w:val="20"/>
        </w:rPr>
        <w:t xml:space="preserve"> por </w:t>
      </w:r>
      <w:r w:rsidR="00EB4193">
        <w:rPr>
          <w:sz w:val="20"/>
          <w:szCs w:val="20"/>
        </w:rPr>
        <w:t>debajo</w:t>
      </w:r>
      <w:r w:rsidRPr="0050031E">
        <w:rPr>
          <w:sz w:val="20"/>
          <w:szCs w:val="20"/>
        </w:rPr>
        <w:t xml:space="preserve"> </w:t>
      </w:r>
      <w:r w:rsidR="00DA703E" w:rsidRPr="0050031E">
        <w:rPr>
          <w:sz w:val="20"/>
          <w:szCs w:val="20"/>
        </w:rPr>
        <w:t>de la</w:t>
      </w:r>
      <w:r w:rsidRPr="0050031E">
        <w:rPr>
          <w:sz w:val="20"/>
          <w:szCs w:val="20"/>
        </w:rPr>
        <w:t xml:space="preserve"> cifra estatal. </w:t>
      </w:r>
      <w:r w:rsidR="00DA703E" w:rsidRPr="00015942">
        <w:rPr>
          <w:b/>
          <w:bCs/>
          <w:sz w:val="20"/>
          <w:szCs w:val="20"/>
        </w:rPr>
        <w:t xml:space="preserve">El número </w:t>
      </w:r>
      <w:r w:rsidRPr="00015942">
        <w:rPr>
          <w:b/>
          <w:bCs/>
          <w:sz w:val="20"/>
          <w:szCs w:val="20"/>
        </w:rPr>
        <w:t xml:space="preserve">de personas ocupadas </w:t>
      </w:r>
      <w:r w:rsidR="00EB4193">
        <w:rPr>
          <w:b/>
          <w:bCs/>
          <w:sz w:val="20"/>
          <w:szCs w:val="20"/>
        </w:rPr>
        <w:t>a</w:t>
      </w:r>
      <w:r w:rsidR="0042520A">
        <w:rPr>
          <w:b/>
          <w:bCs/>
          <w:sz w:val="20"/>
          <w:szCs w:val="20"/>
        </w:rPr>
        <w:t>s</w:t>
      </w:r>
      <w:r w:rsidR="008D0E48">
        <w:rPr>
          <w:b/>
          <w:bCs/>
          <w:sz w:val="20"/>
          <w:szCs w:val="20"/>
        </w:rPr>
        <w:t>ciende</w:t>
      </w:r>
      <w:r w:rsidR="007424CF">
        <w:rPr>
          <w:b/>
          <w:bCs/>
          <w:sz w:val="20"/>
          <w:szCs w:val="20"/>
        </w:rPr>
        <w:t xml:space="preserve"> </w:t>
      </w:r>
      <w:r w:rsidR="00DA703E" w:rsidRPr="00A21B7B">
        <w:rPr>
          <w:b/>
          <w:bCs/>
          <w:sz w:val="20"/>
          <w:szCs w:val="20"/>
        </w:rPr>
        <w:t>desde el trimestre anterior (</w:t>
      </w:r>
      <w:r w:rsidR="003206D2">
        <w:rPr>
          <w:b/>
          <w:bCs/>
          <w:sz w:val="20"/>
          <w:szCs w:val="20"/>
        </w:rPr>
        <w:t>14</w:t>
      </w:r>
      <w:r w:rsidR="00ED0066">
        <w:rPr>
          <w:b/>
          <w:bCs/>
          <w:sz w:val="20"/>
          <w:szCs w:val="20"/>
        </w:rPr>
        <w:t>.</w:t>
      </w:r>
      <w:r w:rsidR="003206D2">
        <w:rPr>
          <w:b/>
          <w:bCs/>
          <w:sz w:val="20"/>
          <w:szCs w:val="20"/>
        </w:rPr>
        <w:t>9</w:t>
      </w:r>
      <w:r w:rsidR="008D0E48">
        <w:rPr>
          <w:b/>
          <w:bCs/>
          <w:sz w:val="20"/>
          <w:szCs w:val="20"/>
        </w:rPr>
        <w:t>00</w:t>
      </w:r>
      <w:r w:rsidR="00DA703E" w:rsidRPr="00A21B7B">
        <w:rPr>
          <w:b/>
          <w:bCs/>
          <w:sz w:val="20"/>
          <w:szCs w:val="20"/>
        </w:rPr>
        <w:t>)</w:t>
      </w:r>
      <w:r w:rsidR="00A475BA">
        <w:rPr>
          <w:b/>
          <w:bCs/>
          <w:sz w:val="20"/>
          <w:szCs w:val="20"/>
        </w:rPr>
        <w:t xml:space="preserve"> </w:t>
      </w:r>
      <w:r w:rsidR="001C4744">
        <w:rPr>
          <w:b/>
          <w:bCs/>
          <w:sz w:val="20"/>
          <w:szCs w:val="20"/>
        </w:rPr>
        <w:t>y</w:t>
      </w:r>
      <w:r w:rsidR="00E52326">
        <w:rPr>
          <w:b/>
          <w:bCs/>
          <w:sz w:val="20"/>
          <w:szCs w:val="20"/>
        </w:rPr>
        <w:t xml:space="preserve"> d</w:t>
      </w:r>
      <w:r w:rsidR="0042520A">
        <w:rPr>
          <w:b/>
          <w:bCs/>
          <w:sz w:val="20"/>
          <w:szCs w:val="20"/>
        </w:rPr>
        <w:t>esde el</w:t>
      </w:r>
      <w:r w:rsidR="00A73DE1" w:rsidRPr="00A21B7B">
        <w:rPr>
          <w:b/>
          <w:bCs/>
          <w:sz w:val="20"/>
          <w:szCs w:val="20"/>
        </w:rPr>
        <w:t xml:space="preserve"> pasado año</w:t>
      </w:r>
      <w:r w:rsidR="00D41392" w:rsidRPr="00A21B7B">
        <w:rPr>
          <w:b/>
          <w:bCs/>
          <w:sz w:val="20"/>
          <w:szCs w:val="20"/>
        </w:rPr>
        <w:t xml:space="preserve"> (</w:t>
      </w:r>
      <w:r w:rsidR="003206D2">
        <w:rPr>
          <w:b/>
          <w:bCs/>
          <w:sz w:val="20"/>
          <w:szCs w:val="20"/>
        </w:rPr>
        <w:t>4</w:t>
      </w:r>
      <w:r w:rsidR="008D0E48">
        <w:rPr>
          <w:b/>
          <w:bCs/>
          <w:sz w:val="20"/>
          <w:szCs w:val="20"/>
        </w:rPr>
        <w:t>.</w:t>
      </w:r>
      <w:r w:rsidR="003206D2">
        <w:rPr>
          <w:b/>
          <w:bCs/>
          <w:sz w:val="20"/>
          <w:szCs w:val="20"/>
        </w:rPr>
        <w:t>5</w:t>
      </w:r>
      <w:r w:rsidR="00A73DE1" w:rsidRPr="00A21B7B">
        <w:rPr>
          <w:b/>
          <w:bCs/>
          <w:sz w:val="20"/>
          <w:szCs w:val="20"/>
        </w:rPr>
        <w:t>00</w:t>
      </w:r>
      <w:r w:rsidR="00D41392" w:rsidRPr="00A21B7B">
        <w:rPr>
          <w:b/>
          <w:bCs/>
          <w:sz w:val="20"/>
          <w:szCs w:val="20"/>
        </w:rPr>
        <w:t>)</w:t>
      </w:r>
      <w:r w:rsidR="0017320B">
        <w:rPr>
          <w:b/>
          <w:bCs/>
          <w:sz w:val="20"/>
          <w:szCs w:val="20"/>
        </w:rPr>
        <w:t>.</w:t>
      </w:r>
    </w:p>
    <w:p w14:paraId="48693F7F" w14:textId="2A7E1CC2" w:rsidR="00EE5472" w:rsidRDefault="000128F4" w:rsidP="0084647E">
      <w:pPr>
        <w:spacing w:before="120" w:after="120" w:line="240" w:lineRule="auto"/>
        <w:ind w:right="-74"/>
        <w:jc w:val="both"/>
        <w:rPr>
          <w:sz w:val="20"/>
          <w:szCs w:val="20"/>
        </w:rPr>
      </w:pPr>
      <w:r w:rsidRPr="005826D7">
        <w:rPr>
          <w:b/>
          <w:bCs/>
          <w:sz w:val="20"/>
          <w:szCs w:val="20"/>
        </w:rPr>
        <w:t xml:space="preserve">Según la variable edad destaca </w:t>
      </w:r>
      <w:r w:rsidR="00112B30" w:rsidRPr="005826D7">
        <w:rPr>
          <w:b/>
          <w:bCs/>
          <w:sz w:val="20"/>
          <w:szCs w:val="20"/>
        </w:rPr>
        <w:t>e</w:t>
      </w:r>
      <w:r w:rsidR="00B70C74" w:rsidRPr="005826D7">
        <w:rPr>
          <w:b/>
          <w:bCs/>
          <w:sz w:val="20"/>
          <w:szCs w:val="20"/>
        </w:rPr>
        <w:t xml:space="preserve">l </w:t>
      </w:r>
      <w:r w:rsidR="007B64C5">
        <w:rPr>
          <w:b/>
          <w:bCs/>
          <w:sz w:val="20"/>
          <w:szCs w:val="20"/>
        </w:rPr>
        <w:t>a</w:t>
      </w:r>
      <w:r w:rsidR="00116ABE" w:rsidRPr="005826D7">
        <w:rPr>
          <w:b/>
          <w:bCs/>
          <w:sz w:val="20"/>
          <w:szCs w:val="20"/>
        </w:rPr>
        <w:t>scenso</w:t>
      </w:r>
      <w:r w:rsidR="00B70C74" w:rsidRPr="005826D7">
        <w:rPr>
          <w:b/>
          <w:bCs/>
          <w:sz w:val="20"/>
          <w:szCs w:val="20"/>
        </w:rPr>
        <w:t xml:space="preserve"> trimestral de </w:t>
      </w:r>
      <w:r w:rsidR="0017320B" w:rsidRPr="005826D7">
        <w:rPr>
          <w:b/>
          <w:bCs/>
          <w:sz w:val="20"/>
          <w:szCs w:val="20"/>
        </w:rPr>
        <w:t>población ocupada</w:t>
      </w:r>
      <w:r w:rsidR="00B70C74" w:rsidRPr="005826D7">
        <w:rPr>
          <w:b/>
          <w:bCs/>
          <w:sz w:val="20"/>
          <w:szCs w:val="20"/>
        </w:rPr>
        <w:t xml:space="preserve"> </w:t>
      </w:r>
      <w:r w:rsidR="008474E9">
        <w:rPr>
          <w:b/>
          <w:bCs/>
          <w:sz w:val="20"/>
          <w:szCs w:val="20"/>
        </w:rPr>
        <w:t xml:space="preserve">menores de </w:t>
      </w:r>
      <w:r w:rsidR="005A215B">
        <w:rPr>
          <w:b/>
          <w:bCs/>
          <w:sz w:val="20"/>
          <w:szCs w:val="20"/>
        </w:rPr>
        <w:t>3</w:t>
      </w:r>
      <w:r w:rsidR="008474E9">
        <w:rPr>
          <w:b/>
          <w:bCs/>
          <w:sz w:val="20"/>
          <w:szCs w:val="20"/>
        </w:rPr>
        <w:t>0</w:t>
      </w:r>
      <w:r w:rsidR="00FB3813" w:rsidRPr="005826D7">
        <w:rPr>
          <w:b/>
          <w:bCs/>
          <w:sz w:val="20"/>
          <w:szCs w:val="20"/>
        </w:rPr>
        <w:t xml:space="preserve"> años </w:t>
      </w:r>
      <w:r w:rsidR="00B70C74" w:rsidRPr="005826D7">
        <w:rPr>
          <w:b/>
          <w:bCs/>
          <w:sz w:val="20"/>
          <w:szCs w:val="20"/>
        </w:rPr>
        <w:t xml:space="preserve">en </w:t>
      </w:r>
      <w:r w:rsidR="00483B43">
        <w:rPr>
          <w:b/>
          <w:bCs/>
          <w:sz w:val="20"/>
          <w:szCs w:val="20"/>
        </w:rPr>
        <w:t>13</w:t>
      </w:r>
      <w:r w:rsidR="00615190" w:rsidRPr="005826D7">
        <w:rPr>
          <w:b/>
          <w:bCs/>
          <w:sz w:val="20"/>
          <w:szCs w:val="20"/>
        </w:rPr>
        <w:t>.</w:t>
      </w:r>
      <w:r w:rsidR="00483B43">
        <w:rPr>
          <w:b/>
          <w:bCs/>
          <w:sz w:val="20"/>
          <w:szCs w:val="20"/>
        </w:rPr>
        <w:t>2</w:t>
      </w:r>
      <w:r w:rsidR="0054568A">
        <w:rPr>
          <w:b/>
          <w:bCs/>
          <w:sz w:val="20"/>
          <w:szCs w:val="20"/>
        </w:rPr>
        <w:t>00</w:t>
      </w:r>
      <w:r w:rsidR="005826D7" w:rsidRPr="005826D7">
        <w:rPr>
          <w:sz w:val="20"/>
          <w:szCs w:val="20"/>
        </w:rPr>
        <w:t>.</w:t>
      </w:r>
    </w:p>
    <w:p w14:paraId="1D7435F8" w14:textId="00517A8F" w:rsidR="002D1ABD" w:rsidRDefault="00A65716" w:rsidP="0084647E">
      <w:pPr>
        <w:spacing w:before="120" w:after="120" w:line="240" w:lineRule="auto"/>
        <w:ind w:right="-74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Resulta</w:t>
      </w:r>
      <w:r>
        <w:rPr>
          <w:b/>
          <w:bCs/>
          <w:sz w:val="20"/>
          <w:szCs w:val="20"/>
        </w:rPr>
        <w:t xml:space="preserve"> </w:t>
      </w:r>
      <w:r w:rsidRPr="00AD34F8">
        <w:rPr>
          <w:sz w:val="20"/>
          <w:szCs w:val="20"/>
        </w:rPr>
        <w:t>significativo</w:t>
      </w:r>
      <w:r w:rsidRPr="0072271F">
        <w:rPr>
          <w:b/>
          <w:bCs/>
          <w:sz w:val="20"/>
          <w:szCs w:val="20"/>
        </w:rPr>
        <w:t xml:space="preserve"> </w:t>
      </w:r>
      <w:r w:rsidRPr="00BE063E">
        <w:rPr>
          <w:sz w:val="20"/>
          <w:szCs w:val="20"/>
        </w:rPr>
        <w:t>e</w:t>
      </w:r>
      <w:r w:rsidR="00F412F1">
        <w:rPr>
          <w:sz w:val="20"/>
          <w:szCs w:val="20"/>
        </w:rPr>
        <w:t xml:space="preserve">n la variación absoluta del </w:t>
      </w:r>
      <w:r w:rsidR="00F412F1" w:rsidRPr="0072271F">
        <w:rPr>
          <w:sz w:val="20"/>
          <w:szCs w:val="20"/>
        </w:rPr>
        <w:t xml:space="preserve">gráfico </w:t>
      </w:r>
      <w:r w:rsidR="00F412F1">
        <w:rPr>
          <w:sz w:val="20"/>
          <w:szCs w:val="20"/>
        </w:rPr>
        <w:t xml:space="preserve">5 </w:t>
      </w:r>
      <w:r w:rsidR="00F412F1" w:rsidRPr="008474E9">
        <w:rPr>
          <w:b/>
          <w:bCs/>
          <w:sz w:val="20"/>
          <w:szCs w:val="20"/>
        </w:rPr>
        <w:t>desde</w:t>
      </w:r>
      <w:r w:rsidR="00F412F1" w:rsidRPr="004066B6">
        <w:rPr>
          <w:b/>
          <w:bCs/>
          <w:sz w:val="20"/>
          <w:szCs w:val="20"/>
        </w:rPr>
        <w:t xml:space="preserve"> </w:t>
      </w:r>
      <w:r w:rsidR="007C364C">
        <w:rPr>
          <w:b/>
          <w:bCs/>
          <w:sz w:val="20"/>
          <w:szCs w:val="20"/>
        </w:rPr>
        <w:t xml:space="preserve">el </w:t>
      </w:r>
      <w:r>
        <w:rPr>
          <w:b/>
          <w:bCs/>
          <w:sz w:val="20"/>
          <w:szCs w:val="20"/>
        </w:rPr>
        <w:t xml:space="preserve">pasado </w:t>
      </w:r>
      <w:r w:rsidR="00F412F1" w:rsidRPr="004066B6">
        <w:rPr>
          <w:b/>
          <w:bCs/>
          <w:sz w:val="20"/>
          <w:szCs w:val="20"/>
        </w:rPr>
        <w:t>trimestre l</w:t>
      </w:r>
      <w:r w:rsidR="00241F68">
        <w:rPr>
          <w:b/>
          <w:bCs/>
          <w:sz w:val="20"/>
          <w:szCs w:val="20"/>
        </w:rPr>
        <w:t>o</w:t>
      </w:r>
      <w:r w:rsidR="00F412F1" w:rsidRPr="004066B6">
        <w:rPr>
          <w:b/>
          <w:bCs/>
          <w:sz w:val="20"/>
          <w:szCs w:val="20"/>
        </w:rPr>
        <w:t xml:space="preserve">s </w:t>
      </w:r>
      <w:r w:rsidR="00241F68">
        <w:rPr>
          <w:b/>
          <w:bCs/>
          <w:sz w:val="20"/>
          <w:szCs w:val="20"/>
        </w:rPr>
        <w:t>hombres</w:t>
      </w:r>
      <w:r w:rsidR="00F412F1" w:rsidRPr="004066B6">
        <w:rPr>
          <w:b/>
          <w:bCs/>
          <w:sz w:val="20"/>
          <w:szCs w:val="20"/>
        </w:rPr>
        <w:t xml:space="preserve"> ocupad</w:t>
      </w:r>
      <w:r w:rsidR="00241F68">
        <w:rPr>
          <w:b/>
          <w:bCs/>
          <w:sz w:val="20"/>
          <w:szCs w:val="20"/>
        </w:rPr>
        <w:t>o</w:t>
      </w:r>
      <w:r w:rsidR="00F412F1" w:rsidRPr="004066B6">
        <w:rPr>
          <w:b/>
          <w:bCs/>
          <w:sz w:val="20"/>
          <w:szCs w:val="20"/>
        </w:rPr>
        <w:t xml:space="preserve">s </w:t>
      </w:r>
      <w:r w:rsidR="00483B43">
        <w:rPr>
          <w:b/>
          <w:bCs/>
          <w:sz w:val="20"/>
          <w:szCs w:val="20"/>
        </w:rPr>
        <w:t>a</w:t>
      </w:r>
      <w:r w:rsidR="00F412F1" w:rsidRPr="004066B6">
        <w:rPr>
          <w:b/>
          <w:bCs/>
          <w:sz w:val="20"/>
          <w:szCs w:val="20"/>
        </w:rPr>
        <w:t xml:space="preserve">scienden en </w:t>
      </w:r>
      <w:r w:rsidR="00483B43">
        <w:rPr>
          <w:b/>
          <w:bCs/>
          <w:sz w:val="20"/>
          <w:szCs w:val="20"/>
        </w:rPr>
        <w:t>5</w:t>
      </w:r>
      <w:r w:rsidR="00284D6A">
        <w:rPr>
          <w:b/>
          <w:bCs/>
          <w:sz w:val="20"/>
          <w:szCs w:val="20"/>
        </w:rPr>
        <w:t>.</w:t>
      </w:r>
      <w:r w:rsidR="00483B43">
        <w:rPr>
          <w:b/>
          <w:bCs/>
          <w:sz w:val="20"/>
          <w:szCs w:val="20"/>
        </w:rPr>
        <w:t>9</w:t>
      </w:r>
      <w:r w:rsidR="00284D6A">
        <w:rPr>
          <w:b/>
          <w:bCs/>
          <w:sz w:val="20"/>
          <w:szCs w:val="20"/>
        </w:rPr>
        <w:t>0</w:t>
      </w:r>
      <w:r w:rsidR="00F412F1" w:rsidRPr="004066B6">
        <w:rPr>
          <w:b/>
          <w:bCs/>
          <w:sz w:val="20"/>
          <w:szCs w:val="20"/>
        </w:rPr>
        <w:t xml:space="preserve">0 </w:t>
      </w:r>
      <w:r w:rsidR="00BE063E">
        <w:rPr>
          <w:b/>
          <w:bCs/>
          <w:sz w:val="20"/>
          <w:szCs w:val="20"/>
        </w:rPr>
        <w:t>y</w:t>
      </w:r>
      <w:r w:rsidR="00F412F1" w:rsidRPr="004066B6">
        <w:rPr>
          <w:b/>
          <w:bCs/>
          <w:sz w:val="20"/>
          <w:szCs w:val="20"/>
        </w:rPr>
        <w:t xml:space="preserve"> l</w:t>
      </w:r>
      <w:r w:rsidR="00241F68">
        <w:rPr>
          <w:b/>
          <w:bCs/>
          <w:sz w:val="20"/>
          <w:szCs w:val="20"/>
        </w:rPr>
        <w:t>a</w:t>
      </w:r>
      <w:r w:rsidR="00F412F1" w:rsidRPr="004066B6">
        <w:rPr>
          <w:b/>
          <w:bCs/>
          <w:sz w:val="20"/>
          <w:szCs w:val="20"/>
        </w:rPr>
        <w:t xml:space="preserve">s </w:t>
      </w:r>
      <w:r w:rsidR="00241F68">
        <w:rPr>
          <w:b/>
          <w:bCs/>
          <w:sz w:val="20"/>
          <w:szCs w:val="20"/>
        </w:rPr>
        <w:t>mujeres</w:t>
      </w:r>
      <w:r w:rsidR="00F412F1" w:rsidRPr="004066B6">
        <w:rPr>
          <w:b/>
          <w:bCs/>
          <w:sz w:val="20"/>
          <w:szCs w:val="20"/>
        </w:rPr>
        <w:t xml:space="preserve"> ocupad</w:t>
      </w:r>
      <w:r w:rsidR="00241F68">
        <w:rPr>
          <w:b/>
          <w:bCs/>
          <w:sz w:val="20"/>
          <w:szCs w:val="20"/>
        </w:rPr>
        <w:t>a</w:t>
      </w:r>
      <w:r w:rsidR="00F412F1" w:rsidRPr="004066B6">
        <w:rPr>
          <w:b/>
          <w:bCs/>
          <w:sz w:val="20"/>
          <w:szCs w:val="20"/>
        </w:rPr>
        <w:t>s</w:t>
      </w:r>
      <w:r w:rsidR="007B64C5">
        <w:rPr>
          <w:b/>
          <w:bCs/>
          <w:sz w:val="20"/>
          <w:szCs w:val="20"/>
        </w:rPr>
        <w:t xml:space="preserve"> suben </w:t>
      </w:r>
      <w:r w:rsidR="00BE063E">
        <w:rPr>
          <w:b/>
          <w:bCs/>
          <w:sz w:val="20"/>
          <w:szCs w:val="20"/>
        </w:rPr>
        <w:t>e</w:t>
      </w:r>
      <w:r w:rsidR="00F412F1" w:rsidRPr="004066B6">
        <w:rPr>
          <w:b/>
          <w:bCs/>
          <w:sz w:val="20"/>
          <w:szCs w:val="20"/>
        </w:rPr>
        <w:t xml:space="preserve">n </w:t>
      </w:r>
      <w:r w:rsidR="00483B43">
        <w:rPr>
          <w:b/>
          <w:bCs/>
          <w:sz w:val="20"/>
          <w:szCs w:val="20"/>
        </w:rPr>
        <w:t>9</w:t>
      </w:r>
      <w:r w:rsidR="008474E9">
        <w:rPr>
          <w:b/>
          <w:bCs/>
          <w:sz w:val="20"/>
          <w:szCs w:val="20"/>
        </w:rPr>
        <w:t>.</w:t>
      </w:r>
      <w:r w:rsidR="00483B43">
        <w:rPr>
          <w:b/>
          <w:bCs/>
          <w:sz w:val="20"/>
          <w:szCs w:val="20"/>
        </w:rPr>
        <w:t>00</w:t>
      </w:r>
      <w:r w:rsidR="008474E9">
        <w:rPr>
          <w:b/>
          <w:bCs/>
          <w:sz w:val="20"/>
          <w:szCs w:val="20"/>
        </w:rPr>
        <w:t>0</w:t>
      </w:r>
      <w:r w:rsidR="009038F7">
        <w:rPr>
          <w:b/>
          <w:bCs/>
          <w:sz w:val="20"/>
          <w:szCs w:val="20"/>
        </w:rPr>
        <w:t xml:space="preserve">. </w:t>
      </w:r>
    </w:p>
    <w:p w14:paraId="3E52D383" w14:textId="43AE8891" w:rsidR="00AD11B1" w:rsidRDefault="009038F7" w:rsidP="0084647E">
      <w:pPr>
        <w:spacing w:before="120" w:after="120" w:line="240" w:lineRule="auto"/>
        <w:ind w:right="-74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E</w:t>
      </w:r>
      <w:r w:rsidR="00A65716">
        <w:rPr>
          <w:b/>
          <w:bCs/>
          <w:sz w:val="20"/>
          <w:szCs w:val="20"/>
        </w:rPr>
        <w:t>n referencia a los demás periodos</w:t>
      </w:r>
      <w:r w:rsidR="00BE063E">
        <w:rPr>
          <w:b/>
          <w:bCs/>
          <w:sz w:val="20"/>
          <w:szCs w:val="20"/>
        </w:rPr>
        <w:t>:</w:t>
      </w:r>
      <w:r w:rsidR="00A65716">
        <w:rPr>
          <w:b/>
          <w:bCs/>
          <w:sz w:val="20"/>
          <w:szCs w:val="20"/>
        </w:rPr>
        <w:t xml:space="preserve"> </w:t>
      </w:r>
      <w:r w:rsidR="00BE063E" w:rsidRPr="0072271F">
        <w:rPr>
          <w:b/>
          <w:bCs/>
          <w:sz w:val="20"/>
          <w:szCs w:val="20"/>
        </w:rPr>
        <w:t xml:space="preserve">desde el </w:t>
      </w:r>
      <w:r w:rsidR="007B64C5">
        <w:rPr>
          <w:b/>
          <w:bCs/>
          <w:sz w:val="20"/>
          <w:szCs w:val="20"/>
        </w:rPr>
        <w:t>I</w:t>
      </w:r>
      <w:r w:rsidR="00483B43">
        <w:rPr>
          <w:b/>
          <w:bCs/>
          <w:sz w:val="20"/>
          <w:szCs w:val="20"/>
        </w:rPr>
        <w:t>V</w:t>
      </w:r>
      <w:r w:rsidR="00BE063E">
        <w:rPr>
          <w:b/>
          <w:bCs/>
          <w:sz w:val="20"/>
          <w:szCs w:val="20"/>
        </w:rPr>
        <w:t xml:space="preserve"> </w:t>
      </w:r>
      <w:r w:rsidR="00BE063E" w:rsidRPr="0072271F">
        <w:rPr>
          <w:b/>
          <w:bCs/>
          <w:sz w:val="20"/>
          <w:szCs w:val="20"/>
        </w:rPr>
        <w:t>trimestre</w:t>
      </w:r>
      <w:r w:rsidR="00BE063E">
        <w:rPr>
          <w:b/>
          <w:bCs/>
          <w:sz w:val="20"/>
          <w:szCs w:val="20"/>
        </w:rPr>
        <w:t xml:space="preserve"> de 202</w:t>
      </w:r>
      <w:r w:rsidR="0075194E">
        <w:rPr>
          <w:b/>
          <w:bCs/>
          <w:sz w:val="20"/>
          <w:szCs w:val="20"/>
        </w:rPr>
        <w:t>2</w:t>
      </w:r>
      <w:r w:rsidR="00BE063E" w:rsidRPr="0072271F">
        <w:rPr>
          <w:b/>
          <w:bCs/>
          <w:sz w:val="20"/>
          <w:szCs w:val="20"/>
        </w:rPr>
        <w:t xml:space="preserve"> </w:t>
      </w:r>
      <w:r w:rsidR="00A65716">
        <w:rPr>
          <w:b/>
          <w:bCs/>
          <w:sz w:val="20"/>
          <w:szCs w:val="20"/>
        </w:rPr>
        <w:t xml:space="preserve">por </w:t>
      </w:r>
      <w:r w:rsidR="00AD11B1" w:rsidRPr="0072271F">
        <w:rPr>
          <w:b/>
          <w:bCs/>
          <w:sz w:val="20"/>
          <w:szCs w:val="20"/>
        </w:rPr>
        <w:t xml:space="preserve">el </w:t>
      </w:r>
      <w:r w:rsidR="007F7593">
        <w:rPr>
          <w:b/>
          <w:bCs/>
          <w:sz w:val="20"/>
          <w:szCs w:val="20"/>
        </w:rPr>
        <w:t>a</w:t>
      </w:r>
      <w:r w:rsidR="00A937CB">
        <w:rPr>
          <w:b/>
          <w:bCs/>
          <w:sz w:val="20"/>
          <w:szCs w:val="20"/>
        </w:rPr>
        <w:t>scenso</w:t>
      </w:r>
      <w:r w:rsidR="00AD11B1" w:rsidRPr="0072271F">
        <w:rPr>
          <w:b/>
          <w:bCs/>
          <w:sz w:val="20"/>
          <w:szCs w:val="20"/>
        </w:rPr>
        <w:t xml:space="preserve"> de </w:t>
      </w:r>
      <w:r w:rsidR="0075194E">
        <w:rPr>
          <w:b/>
          <w:bCs/>
          <w:sz w:val="20"/>
          <w:szCs w:val="20"/>
        </w:rPr>
        <w:t>hombres</w:t>
      </w:r>
      <w:r w:rsidR="00AD11B1" w:rsidRPr="0072271F">
        <w:rPr>
          <w:b/>
          <w:bCs/>
          <w:sz w:val="20"/>
          <w:szCs w:val="20"/>
        </w:rPr>
        <w:t xml:space="preserve"> ocupad</w:t>
      </w:r>
      <w:r w:rsidR="0075194E">
        <w:rPr>
          <w:b/>
          <w:bCs/>
          <w:sz w:val="20"/>
          <w:szCs w:val="20"/>
        </w:rPr>
        <w:t>o</w:t>
      </w:r>
      <w:r w:rsidR="00AD11B1" w:rsidRPr="0072271F">
        <w:rPr>
          <w:b/>
          <w:bCs/>
          <w:sz w:val="20"/>
          <w:szCs w:val="20"/>
        </w:rPr>
        <w:t xml:space="preserve">s </w:t>
      </w:r>
      <w:r w:rsidR="009D3B99">
        <w:rPr>
          <w:b/>
          <w:bCs/>
          <w:sz w:val="20"/>
          <w:szCs w:val="20"/>
        </w:rPr>
        <w:t>de</w:t>
      </w:r>
      <w:r w:rsidR="00483B43">
        <w:rPr>
          <w:b/>
          <w:bCs/>
          <w:sz w:val="20"/>
          <w:szCs w:val="20"/>
        </w:rPr>
        <w:t xml:space="preserve"> 18</w:t>
      </w:r>
      <w:r w:rsidR="007B64C5">
        <w:rPr>
          <w:b/>
          <w:bCs/>
          <w:sz w:val="20"/>
          <w:szCs w:val="20"/>
        </w:rPr>
        <w:t>.</w:t>
      </w:r>
      <w:r w:rsidR="008474E9">
        <w:rPr>
          <w:b/>
          <w:bCs/>
          <w:sz w:val="20"/>
          <w:szCs w:val="20"/>
        </w:rPr>
        <w:t>50</w:t>
      </w:r>
      <w:r w:rsidR="009D3B99">
        <w:rPr>
          <w:b/>
          <w:bCs/>
          <w:sz w:val="20"/>
          <w:szCs w:val="20"/>
        </w:rPr>
        <w:t xml:space="preserve">0 </w:t>
      </w:r>
      <w:r w:rsidR="007B64C5">
        <w:rPr>
          <w:b/>
          <w:bCs/>
          <w:sz w:val="20"/>
          <w:szCs w:val="20"/>
        </w:rPr>
        <w:t>y</w:t>
      </w:r>
      <w:r w:rsidR="008474E9">
        <w:rPr>
          <w:b/>
          <w:bCs/>
          <w:sz w:val="20"/>
          <w:szCs w:val="20"/>
        </w:rPr>
        <w:t xml:space="preserve"> </w:t>
      </w:r>
      <w:r w:rsidR="0075194E">
        <w:rPr>
          <w:b/>
          <w:bCs/>
          <w:sz w:val="20"/>
          <w:szCs w:val="20"/>
        </w:rPr>
        <w:t>mujeres</w:t>
      </w:r>
      <w:r w:rsidR="006C3C29">
        <w:rPr>
          <w:b/>
          <w:bCs/>
          <w:sz w:val="20"/>
          <w:szCs w:val="20"/>
        </w:rPr>
        <w:t xml:space="preserve"> </w:t>
      </w:r>
      <w:r w:rsidR="00BE063E">
        <w:rPr>
          <w:b/>
          <w:bCs/>
          <w:sz w:val="20"/>
          <w:szCs w:val="20"/>
        </w:rPr>
        <w:t>de</w:t>
      </w:r>
      <w:r w:rsidR="006C3C29">
        <w:rPr>
          <w:b/>
          <w:bCs/>
          <w:sz w:val="20"/>
          <w:szCs w:val="20"/>
        </w:rPr>
        <w:t xml:space="preserve"> </w:t>
      </w:r>
      <w:r w:rsidR="00483B43">
        <w:rPr>
          <w:b/>
          <w:bCs/>
          <w:sz w:val="20"/>
          <w:szCs w:val="20"/>
        </w:rPr>
        <w:t>25</w:t>
      </w:r>
      <w:r w:rsidR="001807DB">
        <w:rPr>
          <w:b/>
          <w:bCs/>
          <w:sz w:val="20"/>
          <w:szCs w:val="20"/>
        </w:rPr>
        <w:t>.</w:t>
      </w:r>
      <w:r w:rsidR="00483B43">
        <w:rPr>
          <w:b/>
          <w:bCs/>
          <w:sz w:val="20"/>
          <w:szCs w:val="20"/>
        </w:rPr>
        <w:t>1</w:t>
      </w:r>
      <w:r w:rsidR="005826D7">
        <w:rPr>
          <w:b/>
          <w:bCs/>
          <w:sz w:val="20"/>
          <w:szCs w:val="20"/>
        </w:rPr>
        <w:t>0</w:t>
      </w:r>
      <w:r w:rsidR="006C3C29">
        <w:rPr>
          <w:b/>
          <w:bCs/>
          <w:sz w:val="20"/>
          <w:szCs w:val="20"/>
        </w:rPr>
        <w:t>0</w:t>
      </w:r>
      <w:r w:rsidR="00BE063E">
        <w:rPr>
          <w:b/>
          <w:bCs/>
          <w:sz w:val="20"/>
          <w:szCs w:val="20"/>
        </w:rPr>
        <w:t xml:space="preserve"> </w:t>
      </w:r>
      <w:r w:rsidR="008474E9">
        <w:rPr>
          <w:b/>
          <w:bCs/>
          <w:sz w:val="20"/>
          <w:szCs w:val="20"/>
        </w:rPr>
        <w:t>y</w:t>
      </w:r>
      <w:r w:rsidR="007C364C">
        <w:rPr>
          <w:b/>
          <w:bCs/>
          <w:sz w:val="20"/>
          <w:szCs w:val="20"/>
        </w:rPr>
        <w:t xml:space="preserve"> </w:t>
      </w:r>
      <w:r w:rsidR="00112B30" w:rsidRPr="00112B30">
        <w:rPr>
          <w:b/>
          <w:bCs/>
          <w:sz w:val="20"/>
          <w:szCs w:val="20"/>
        </w:rPr>
        <w:t xml:space="preserve">el </w:t>
      </w:r>
      <w:r w:rsidR="00483B43">
        <w:rPr>
          <w:b/>
          <w:bCs/>
          <w:sz w:val="20"/>
          <w:szCs w:val="20"/>
        </w:rPr>
        <w:t>a</w:t>
      </w:r>
      <w:r w:rsidR="00E96E25">
        <w:rPr>
          <w:b/>
          <w:bCs/>
          <w:sz w:val="20"/>
          <w:szCs w:val="20"/>
        </w:rPr>
        <w:t>s</w:t>
      </w:r>
      <w:r w:rsidR="00112B30" w:rsidRPr="00112B30">
        <w:rPr>
          <w:b/>
          <w:bCs/>
          <w:sz w:val="20"/>
          <w:szCs w:val="20"/>
        </w:rPr>
        <w:t xml:space="preserve">censo de </w:t>
      </w:r>
      <w:r w:rsidR="00483B43">
        <w:rPr>
          <w:b/>
          <w:bCs/>
          <w:sz w:val="20"/>
          <w:szCs w:val="20"/>
        </w:rPr>
        <w:t>3</w:t>
      </w:r>
      <w:r w:rsidR="00112B30" w:rsidRPr="00112B30">
        <w:rPr>
          <w:b/>
          <w:bCs/>
          <w:sz w:val="20"/>
          <w:szCs w:val="20"/>
        </w:rPr>
        <w:t>.</w:t>
      </w:r>
      <w:r w:rsidR="00483B43">
        <w:rPr>
          <w:b/>
          <w:bCs/>
          <w:sz w:val="20"/>
          <w:szCs w:val="20"/>
        </w:rPr>
        <w:t>3</w:t>
      </w:r>
      <w:r w:rsidR="00112B30" w:rsidRPr="00112B30">
        <w:rPr>
          <w:b/>
          <w:bCs/>
          <w:sz w:val="20"/>
          <w:szCs w:val="20"/>
        </w:rPr>
        <w:t xml:space="preserve">00 </w:t>
      </w:r>
      <w:r w:rsidR="0075194E">
        <w:rPr>
          <w:b/>
          <w:bCs/>
          <w:sz w:val="20"/>
          <w:szCs w:val="20"/>
        </w:rPr>
        <w:t>mujeres</w:t>
      </w:r>
      <w:r w:rsidR="0075194E" w:rsidRPr="00112B30">
        <w:rPr>
          <w:b/>
          <w:bCs/>
          <w:sz w:val="20"/>
          <w:szCs w:val="20"/>
        </w:rPr>
        <w:t xml:space="preserve"> ocupad</w:t>
      </w:r>
      <w:r w:rsidR="0075194E">
        <w:rPr>
          <w:b/>
          <w:bCs/>
          <w:sz w:val="20"/>
          <w:szCs w:val="20"/>
        </w:rPr>
        <w:t>a</w:t>
      </w:r>
      <w:r w:rsidR="0075194E" w:rsidRPr="00112B30">
        <w:rPr>
          <w:b/>
          <w:bCs/>
          <w:sz w:val="20"/>
          <w:szCs w:val="20"/>
        </w:rPr>
        <w:t xml:space="preserve">s </w:t>
      </w:r>
      <w:r w:rsidR="005A3EAB">
        <w:rPr>
          <w:b/>
          <w:bCs/>
          <w:sz w:val="20"/>
          <w:szCs w:val="20"/>
        </w:rPr>
        <w:t>y</w:t>
      </w:r>
      <w:r w:rsidR="00591A39">
        <w:rPr>
          <w:b/>
          <w:bCs/>
          <w:sz w:val="20"/>
          <w:szCs w:val="20"/>
        </w:rPr>
        <w:t xml:space="preserve"> de </w:t>
      </w:r>
      <w:r w:rsidR="00483B43">
        <w:rPr>
          <w:b/>
          <w:bCs/>
          <w:sz w:val="20"/>
          <w:szCs w:val="20"/>
        </w:rPr>
        <w:t>1</w:t>
      </w:r>
      <w:r w:rsidR="008474E9">
        <w:rPr>
          <w:b/>
          <w:bCs/>
          <w:sz w:val="20"/>
          <w:szCs w:val="20"/>
        </w:rPr>
        <w:t>.</w:t>
      </w:r>
      <w:r w:rsidR="00483B43">
        <w:rPr>
          <w:b/>
          <w:bCs/>
          <w:sz w:val="20"/>
          <w:szCs w:val="20"/>
        </w:rPr>
        <w:t>1</w:t>
      </w:r>
      <w:r w:rsidR="00A65716">
        <w:rPr>
          <w:b/>
          <w:bCs/>
          <w:sz w:val="20"/>
          <w:szCs w:val="20"/>
        </w:rPr>
        <w:t>0</w:t>
      </w:r>
      <w:r w:rsidR="00AB3753">
        <w:rPr>
          <w:b/>
          <w:bCs/>
          <w:sz w:val="20"/>
          <w:szCs w:val="20"/>
        </w:rPr>
        <w:t>0</w:t>
      </w:r>
      <w:r w:rsidR="00112B30" w:rsidRPr="00112B30">
        <w:rPr>
          <w:b/>
          <w:bCs/>
          <w:sz w:val="20"/>
          <w:szCs w:val="20"/>
        </w:rPr>
        <w:t xml:space="preserve"> </w:t>
      </w:r>
      <w:r w:rsidR="0075194E">
        <w:rPr>
          <w:b/>
          <w:bCs/>
          <w:sz w:val="20"/>
          <w:szCs w:val="20"/>
        </w:rPr>
        <w:t>hombres</w:t>
      </w:r>
      <w:r w:rsidR="0075194E" w:rsidRPr="00112B30">
        <w:rPr>
          <w:b/>
          <w:bCs/>
          <w:sz w:val="20"/>
          <w:szCs w:val="20"/>
        </w:rPr>
        <w:t xml:space="preserve"> ocupad</w:t>
      </w:r>
      <w:r w:rsidR="0075194E">
        <w:rPr>
          <w:b/>
          <w:bCs/>
          <w:sz w:val="20"/>
          <w:szCs w:val="20"/>
        </w:rPr>
        <w:t>o</w:t>
      </w:r>
      <w:r w:rsidR="0075194E" w:rsidRPr="00112B30">
        <w:rPr>
          <w:b/>
          <w:bCs/>
          <w:sz w:val="20"/>
          <w:szCs w:val="20"/>
        </w:rPr>
        <w:t xml:space="preserve">s </w:t>
      </w:r>
      <w:r w:rsidR="00AD11B1" w:rsidRPr="00112B30">
        <w:rPr>
          <w:b/>
          <w:bCs/>
          <w:sz w:val="20"/>
          <w:szCs w:val="20"/>
        </w:rPr>
        <w:t>respecto al pasado año</w:t>
      </w:r>
      <w:r w:rsidR="00E96E25">
        <w:rPr>
          <w:sz w:val="20"/>
          <w:szCs w:val="20"/>
        </w:rPr>
        <w:t>.</w:t>
      </w:r>
    </w:p>
    <w:p w14:paraId="0A8926A1" w14:textId="451FDCA5" w:rsidR="00A73DE1" w:rsidRDefault="00483B43" w:rsidP="0001233F">
      <w:pPr>
        <w:spacing w:before="120" w:after="120" w:line="240" w:lineRule="auto"/>
        <w:ind w:right="-74"/>
        <w:jc w:val="both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72608BFE" wp14:editId="0BCAACE8">
            <wp:extent cx="3239770" cy="1809750"/>
            <wp:effectExtent l="0" t="0" r="0" b="0"/>
            <wp:docPr id="2" name="Gráfico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6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A9BA064" w14:textId="77777777" w:rsidR="00C0529B" w:rsidRPr="0072271F" w:rsidRDefault="00C0529B" w:rsidP="00C0529B">
      <w:pPr>
        <w:spacing w:before="120" w:after="120" w:line="240" w:lineRule="auto"/>
        <w:jc w:val="center"/>
        <w:rPr>
          <w:sz w:val="12"/>
          <w:szCs w:val="12"/>
        </w:rPr>
      </w:pPr>
      <w:r w:rsidRPr="0072271F">
        <w:rPr>
          <w:sz w:val="12"/>
          <w:szCs w:val="12"/>
        </w:rPr>
        <w:t>Fuente: Elaboración propia a partir de datos de la EPA</w:t>
      </w:r>
    </w:p>
    <w:p w14:paraId="2C5D1D47" w14:textId="4EFD83EF" w:rsidR="0033054F" w:rsidRDefault="00C0529B" w:rsidP="0033054F">
      <w:pPr>
        <w:spacing w:before="120" w:after="120" w:line="240" w:lineRule="auto"/>
        <w:ind w:right="-74"/>
        <w:jc w:val="both"/>
        <w:rPr>
          <w:sz w:val="20"/>
          <w:szCs w:val="20"/>
        </w:rPr>
      </w:pPr>
      <w:bookmarkStart w:id="0" w:name="_Hlk71533647"/>
      <w:r w:rsidRPr="00AD34F8">
        <w:rPr>
          <w:b/>
          <w:bCs/>
          <w:sz w:val="20"/>
          <w:szCs w:val="20"/>
        </w:rPr>
        <w:t xml:space="preserve">La distribución </w:t>
      </w:r>
      <w:r w:rsidR="00A5105B" w:rsidRPr="00AD34F8">
        <w:rPr>
          <w:b/>
          <w:bCs/>
          <w:sz w:val="20"/>
          <w:szCs w:val="20"/>
        </w:rPr>
        <w:t>de p</w:t>
      </w:r>
      <w:r w:rsidR="00A235B1">
        <w:rPr>
          <w:b/>
          <w:bCs/>
          <w:sz w:val="20"/>
          <w:szCs w:val="20"/>
        </w:rPr>
        <w:t>oblación</w:t>
      </w:r>
      <w:r w:rsidR="00A5105B" w:rsidRPr="00AD34F8">
        <w:rPr>
          <w:b/>
          <w:bCs/>
          <w:sz w:val="20"/>
          <w:szCs w:val="20"/>
        </w:rPr>
        <w:t xml:space="preserve"> ocupada </w:t>
      </w:r>
      <w:r w:rsidRPr="00AD34F8">
        <w:rPr>
          <w:b/>
          <w:bCs/>
          <w:sz w:val="20"/>
          <w:szCs w:val="20"/>
        </w:rPr>
        <w:t>por sexos muestra</w:t>
      </w:r>
      <w:r w:rsidR="00A235B1">
        <w:rPr>
          <w:b/>
          <w:bCs/>
          <w:sz w:val="20"/>
          <w:szCs w:val="20"/>
        </w:rPr>
        <w:t xml:space="preserve"> que las mujeres ocupadas</w:t>
      </w:r>
      <w:r w:rsidRPr="00AD34F8">
        <w:rPr>
          <w:b/>
          <w:bCs/>
          <w:sz w:val="20"/>
          <w:szCs w:val="20"/>
        </w:rPr>
        <w:t xml:space="preserve"> </w:t>
      </w:r>
      <w:bookmarkEnd w:id="0"/>
      <w:r w:rsidR="00A235B1">
        <w:rPr>
          <w:b/>
          <w:bCs/>
          <w:sz w:val="20"/>
          <w:szCs w:val="20"/>
        </w:rPr>
        <w:t xml:space="preserve">con </w:t>
      </w:r>
      <w:r w:rsidRPr="00AD34F8">
        <w:rPr>
          <w:b/>
          <w:bCs/>
          <w:sz w:val="20"/>
          <w:szCs w:val="20"/>
        </w:rPr>
        <w:t xml:space="preserve">un </w:t>
      </w:r>
      <w:r w:rsidR="0005446A">
        <w:rPr>
          <w:b/>
          <w:bCs/>
          <w:sz w:val="20"/>
          <w:szCs w:val="20"/>
        </w:rPr>
        <w:t>4</w:t>
      </w:r>
      <w:r w:rsidR="003E6D12">
        <w:rPr>
          <w:b/>
          <w:bCs/>
          <w:sz w:val="20"/>
          <w:szCs w:val="20"/>
        </w:rPr>
        <w:t>8,8</w:t>
      </w:r>
      <w:r w:rsidR="009C7EE1">
        <w:rPr>
          <w:b/>
          <w:bCs/>
          <w:sz w:val="20"/>
          <w:szCs w:val="20"/>
        </w:rPr>
        <w:t>%</w:t>
      </w:r>
      <w:r w:rsidR="00A235B1">
        <w:rPr>
          <w:b/>
          <w:bCs/>
          <w:sz w:val="20"/>
          <w:szCs w:val="20"/>
        </w:rPr>
        <w:t xml:space="preserve"> </w:t>
      </w:r>
      <w:r w:rsidR="00E329B8">
        <w:rPr>
          <w:b/>
          <w:bCs/>
          <w:sz w:val="20"/>
          <w:szCs w:val="20"/>
        </w:rPr>
        <w:t>a</w:t>
      </w:r>
      <w:r w:rsidR="008E0D76">
        <w:rPr>
          <w:b/>
          <w:bCs/>
          <w:sz w:val="20"/>
          <w:szCs w:val="20"/>
        </w:rPr>
        <w:t>scienden</w:t>
      </w:r>
      <w:r w:rsidR="007247A8" w:rsidRPr="009C7EE1">
        <w:rPr>
          <w:b/>
          <w:bCs/>
          <w:sz w:val="20"/>
          <w:szCs w:val="20"/>
        </w:rPr>
        <w:t xml:space="preserve"> </w:t>
      </w:r>
      <w:r w:rsidR="003E6D12">
        <w:rPr>
          <w:b/>
          <w:bCs/>
          <w:sz w:val="20"/>
          <w:szCs w:val="20"/>
        </w:rPr>
        <w:t>0</w:t>
      </w:r>
      <w:r w:rsidR="009C7EE1" w:rsidRPr="009C7EE1">
        <w:rPr>
          <w:b/>
          <w:bCs/>
          <w:sz w:val="20"/>
          <w:szCs w:val="20"/>
        </w:rPr>
        <w:t>,</w:t>
      </w:r>
      <w:r w:rsidR="003E6D12">
        <w:rPr>
          <w:b/>
          <w:bCs/>
          <w:sz w:val="20"/>
          <w:szCs w:val="20"/>
        </w:rPr>
        <w:t>5</w:t>
      </w:r>
      <w:r w:rsidR="009C7EE1" w:rsidRPr="009C7EE1">
        <w:rPr>
          <w:b/>
          <w:bCs/>
          <w:sz w:val="20"/>
          <w:szCs w:val="20"/>
        </w:rPr>
        <w:t xml:space="preserve"> puntos</w:t>
      </w:r>
      <w:r w:rsidRPr="0072271F">
        <w:rPr>
          <w:sz w:val="20"/>
          <w:szCs w:val="20"/>
        </w:rPr>
        <w:t xml:space="preserve"> respecto al anterior trimestre, frente a un </w:t>
      </w:r>
      <w:r w:rsidR="0005446A">
        <w:rPr>
          <w:sz w:val="20"/>
          <w:szCs w:val="20"/>
        </w:rPr>
        <w:t>5</w:t>
      </w:r>
      <w:r w:rsidR="00E329B8">
        <w:rPr>
          <w:sz w:val="20"/>
          <w:szCs w:val="20"/>
        </w:rPr>
        <w:t>1,</w:t>
      </w:r>
      <w:r w:rsidR="003E6D12">
        <w:rPr>
          <w:sz w:val="20"/>
          <w:szCs w:val="20"/>
        </w:rPr>
        <w:t xml:space="preserve">2 </w:t>
      </w:r>
      <w:r w:rsidR="004066B6">
        <w:rPr>
          <w:sz w:val="20"/>
          <w:szCs w:val="20"/>
        </w:rPr>
        <w:t>%</w:t>
      </w:r>
      <w:r w:rsidRPr="0072271F">
        <w:rPr>
          <w:sz w:val="20"/>
          <w:szCs w:val="20"/>
        </w:rPr>
        <w:t xml:space="preserve"> de </w:t>
      </w:r>
      <w:r w:rsidR="00A235B1">
        <w:rPr>
          <w:sz w:val="20"/>
          <w:szCs w:val="20"/>
        </w:rPr>
        <w:t>hombres</w:t>
      </w:r>
      <w:r w:rsidR="00F21F8B">
        <w:rPr>
          <w:sz w:val="20"/>
          <w:szCs w:val="20"/>
        </w:rPr>
        <w:t xml:space="preserve"> que </w:t>
      </w:r>
      <w:r w:rsidR="00E329B8">
        <w:rPr>
          <w:sz w:val="20"/>
          <w:szCs w:val="20"/>
        </w:rPr>
        <w:t>de</w:t>
      </w:r>
      <w:r w:rsidR="009C7EE1">
        <w:rPr>
          <w:sz w:val="20"/>
          <w:szCs w:val="20"/>
        </w:rPr>
        <w:t>sciende</w:t>
      </w:r>
      <w:r w:rsidR="00D37976">
        <w:rPr>
          <w:sz w:val="20"/>
          <w:szCs w:val="20"/>
        </w:rPr>
        <w:t xml:space="preserve"> en la misma proporción</w:t>
      </w:r>
      <w:r w:rsidR="00F21F8B">
        <w:rPr>
          <w:sz w:val="20"/>
          <w:szCs w:val="20"/>
        </w:rPr>
        <w:t>.</w:t>
      </w:r>
      <w:r w:rsidR="0033054F">
        <w:rPr>
          <w:sz w:val="20"/>
          <w:szCs w:val="20"/>
        </w:rPr>
        <w:br w:type="page"/>
      </w:r>
    </w:p>
    <w:p w14:paraId="6B77EDAC" w14:textId="77777777" w:rsidR="0033054F" w:rsidRDefault="0033054F" w:rsidP="00C0529B">
      <w:pPr>
        <w:spacing w:before="120" w:after="120" w:line="240" w:lineRule="auto"/>
        <w:jc w:val="both"/>
        <w:rPr>
          <w:sz w:val="20"/>
          <w:szCs w:val="20"/>
        </w:rPr>
        <w:sectPr w:rsidR="0033054F" w:rsidSect="008D5953">
          <w:type w:val="continuous"/>
          <w:pgSz w:w="11906" w:h="16838"/>
          <w:pgMar w:top="1417" w:right="1558" w:bottom="1417" w:left="1701" w:header="708" w:footer="708" w:gutter="0"/>
          <w:cols w:num="2" w:space="708"/>
        </w:sectPr>
      </w:pPr>
    </w:p>
    <w:p w14:paraId="2F12C92B" w14:textId="7CBFEB34" w:rsidR="00504D37" w:rsidRPr="00504D37" w:rsidRDefault="00504D37" w:rsidP="00C0529B">
      <w:pPr>
        <w:spacing w:before="120" w:after="120" w:line="240" w:lineRule="auto"/>
        <w:jc w:val="both"/>
        <w:rPr>
          <w:b/>
          <w:bCs/>
          <w:sz w:val="20"/>
          <w:szCs w:val="20"/>
        </w:rPr>
        <w:sectPr w:rsidR="00504D37" w:rsidRPr="00504D37" w:rsidSect="0033054F">
          <w:pgSz w:w="11906" w:h="16838"/>
          <w:pgMar w:top="1417" w:right="1558" w:bottom="1417" w:left="1701" w:header="708" w:footer="708" w:gutter="0"/>
          <w:cols w:space="708"/>
        </w:sectPr>
      </w:pPr>
    </w:p>
    <w:tbl>
      <w:tblPr>
        <w:tblpPr w:leftFromText="141" w:rightFromText="141" w:bottomFromText="200" w:vertAnchor="text" w:horzAnchor="margin" w:tblpXSpec="center" w:tblpY="30"/>
        <w:tblW w:w="1105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1418"/>
        <w:gridCol w:w="901"/>
        <w:gridCol w:w="992"/>
        <w:gridCol w:w="992"/>
        <w:gridCol w:w="1014"/>
        <w:gridCol w:w="971"/>
        <w:gridCol w:w="992"/>
        <w:gridCol w:w="942"/>
        <w:gridCol w:w="1134"/>
        <w:gridCol w:w="922"/>
      </w:tblGrid>
      <w:tr w:rsidR="0033054F" w:rsidRPr="000B2A70" w14:paraId="6B94809E" w14:textId="77777777" w:rsidTr="00D45E4D">
        <w:trPr>
          <w:trHeight w:val="270"/>
        </w:trPr>
        <w:tc>
          <w:tcPr>
            <w:tcW w:w="110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572DF" w14:textId="77777777" w:rsidR="0033054F" w:rsidRPr="00506401" w:rsidRDefault="0033054F" w:rsidP="00D45E4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064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POBLACIÓN OCUPADA</w:t>
            </w:r>
          </w:p>
        </w:tc>
      </w:tr>
      <w:tr w:rsidR="00C73E7E" w:rsidRPr="000B2A70" w14:paraId="5967D16D" w14:textId="77777777" w:rsidTr="0093612B">
        <w:trPr>
          <w:trHeight w:val="85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B1722A9" w14:textId="77777777" w:rsidR="00C73E7E" w:rsidRPr="000B2A70" w:rsidRDefault="00C73E7E" w:rsidP="00C73E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Sexo y edad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vAlign w:val="center"/>
          </w:tcPr>
          <w:p w14:paraId="01999194" w14:textId="370A2F72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C73E7E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IV Trimestre 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2889E" w14:textId="349DB837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C73E7E">
              <w:rPr>
                <w:rFonts w:cstheme="minorHAns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3F01BE5" w14:textId="1AD369A3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C73E7E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IV Trimestre 2023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B075E" w14:textId="78DD46D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C73E7E">
              <w:rPr>
                <w:rFonts w:cstheme="minorHAns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E067FA1" w14:textId="19DE95AA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C73E7E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IV Trimestre 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4591" w14:textId="74BBDF0E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  <w:r w:rsidRPr="00C73E7E">
              <w:rPr>
                <w:rFonts w:cstheme="minorHAns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A888BBD" w14:textId="69EAAF2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C73E7E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III Trimestre 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B71E" w14:textId="27B0E58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C73E7E">
              <w:rPr>
                <w:rFonts w:cstheme="minorHAns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center"/>
          </w:tcPr>
          <w:p w14:paraId="402EAB20" w14:textId="182F491A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C73E7E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IV Trimestre 2025</w:t>
            </w:r>
          </w:p>
        </w:tc>
      </w:tr>
      <w:tr w:rsidR="00C73E7E" w:rsidRPr="000B2A70" w14:paraId="2CB07084" w14:textId="77777777" w:rsidTr="00F8202F">
        <w:trPr>
          <w:trHeight w:val="103"/>
        </w:trPr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7EDA2487" w14:textId="77777777" w:rsidR="00C73E7E" w:rsidRPr="000B2A70" w:rsidRDefault="00C73E7E" w:rsidP="00C73E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Ambos sexos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11B83865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63583D27" w14:textId="6903EB3F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353.200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DF6D" w14:textId="72A72A03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43.700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603E45C4" w14:textId="2EFF01A8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370.800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762FE" w14:textId="02817A19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26.100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466D8E9A" w14:textId="75245AB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392.400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48C19" w14:textId="08B4079E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4.500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D7F9955" w14:textId="548029AD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382.000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54A1" w14:textId="49693AE2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14.900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9FD7CFB" w14:textId="036DB81B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396.900</w:t>
            </w:r>
          </w:p>
        </w:tc>
      </w:tr>
      <w:tr w:rsidR="00C73E7E" w:rsidRPr="000B2A70" w14:paraId="6C6611BD" w14:textId="77777777" w:rsidTr="00F8202F">
        <w:trPr>
          <w:trHeight w:val="141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94ECC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6B0AF98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16 a 24 años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334D18A3" w14:textId="67BB0F39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16.300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E475" w14:textId="5DEA0DE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9.100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16671BAC" w14:textId="634FD97B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16.500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4DAF" w14:textId="70BAD0D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8.900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09B9EEE5" w14:textId="3BBD6F25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22.300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E8322" w14:textId="4050C9DF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3.100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0C9952D" w14:textId="7249147D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13.600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D9C9" w14:textId="43789F7A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11.800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AEBA000" w14:textId="3B7DB377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25.400</w:t>
            </w:r>
          </w:p>
        </w:tc>
      </w:tr>
      <w:tr w:rsidR="00C73E7E" w:rsidRPr="000B2A70" w14:paraId="3E3EA394" w14:textId="77777777" w:rsidTr="00F8202F">
        <w:trPr>
          <w:trHeight w:val="212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38110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13B10F7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25 a 29 años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12069885" w14:textId="1249EAC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31.000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D00E" w14:textId="255A2C92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14.300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9DB633B" w14:textId="56EA7BD8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43.900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AA67A" w14:textId="508615F5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1.400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6C515A34" w14:textId="3A24F3D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36.800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E6C76" w14:textId="56B6836B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8.500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4693B02D" w14:textId="4F588B3D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42.900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A88DD" w14:textId="14278E97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2.400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CC149F3" w14:textId="31596D6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45.300</w:t>
            </w:r>
          </w:p>
        </w:tc>
      </w:tr>
      <w:tr w:rsidR="00C73E7E" w:rsidRPr="000B2A70" w14:paraId="2A45A9BF" w14:textId="77777777" w:rsidTr="00F8202F">
        <w:trPr>
          <w:trHeight w:val="179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365E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3306034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30 a 54 años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51E7A399" w14:textId="15516E6A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227.600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1653" w14:textId="23A9684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12.000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9713DA7" w14:textId="6DBA1C3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231.100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6FECB" w14:textId="74FD19F8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8.500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4C798464" w14:textId="4A7C06A3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246.500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8D794" w14:textId="05711195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-6.900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5D32E25" w14:textId="17355BC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244.700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E1224" w14:textId="2793D82D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-5.100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482ABA9B" w14:textId="3B3D93E3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239.600</w:t>
            </w:r>
          </w:p>
        </w:tc>
      </w:tr>
      <w:tr w:rsidR="00C73E7E" w:rsidRPr="000B2A70" w14:paraId="0301AF64" w14:textId="77777777" w:rsidTr="00F8202F">
        <w:trPr>
          <w:trHeight w:val="86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DCB45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3BBE976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55 años o más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6AF83413" w14:textId="13D62B53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78.400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F29F6F" w14:textId="756DA00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8.000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4CDB39C5" w14:textId="5E5F43E1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79.300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4093F" w14:textId="4FE75B27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7.100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7A235EB8" w14:textId="25DA29C1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86.800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5B8D2" w14:textId="0BACAA02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-400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center"/>
          </w:tcPr>
          <w:p w14:paraId="22C0336C" w14:textId="553D6971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80.900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8175A0" w14:textId="7F49E902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5.500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center"/>
          </w:tcPr>
          <w:p w14:paraId="7B8A4839" w14:textId="418DC6E1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86.400</w:t>
            </w:r>
          </w:p>
        </w:tc>
      </w:tr>
      <w:tr w:rsidR="00C73E7E" w:rsidRPr="000B2A70" w14:paraId="367C6CBD" w14:textId="77777777" w:rsidTr="00F8202F">
        <w:trPr>
          <w:trHeight w:val="95"/>
        </w:trPr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72B24C64" w14:textId="77777777" w:rsidR="00C73E7E" w:rsidRPr="000B2A70" w:rsidRDefault="00C73E7E" w:rsidP="00C73E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Hombres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D2999F5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00041FB4" w14:textId="436DF2CA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184.800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EBBF" w14:textId="0B4B21E6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18.500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0AA0D070" w14:textId="725970A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183.400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9160D" w14:textId="6A4FEFA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19.900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187FE7DD" w14:textId="41C8A1F7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202.200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EB56A" w14:textId="4554FD06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1.100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49B2A32F" w14:textId="6C1E2A5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197.400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2FB1" w14:textId="3DC7E3D5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5.900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</w:tcPr>
          <w:p w14:paraId="44D18F8A" w14:textId="123015B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203.300</w:t>
            </w:r>
          </w:p>
        </w:tc>
      </w:tr>
      <w:tr w:rsidR="00C73E7E" w:rsidRPr="000B2A70" w14:paraId="651DD524" w14:textId="77777777" w:rsidTr="00F8202F">
        <w:trPr>
          <w:trHeight w:val="86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4CB3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8DF5827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16 a 24 años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vAlign w:val="bottom"/>
          </w:tcPr>
          <w:p w14:paraId="3B45A3F0" w14:textId="7B1FEBF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8.800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AF0ADF" w14:textId="689BA91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3.700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4B41014D" w14:textId="1E14657A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8.700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BBD38" w14:textId="1AC38BED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3.800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63F6C371" w14:textId="39769CE5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9.900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4A570" w14:textId="0DD98B5A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2.600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93B75EF" w14:textId="05C82C4F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7.500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806CC" w14:textId="3E0EFEC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5.000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F99AA0F" w14:textId="37082143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12.500</w:t>
            </w:r>
          </w:p>
        </w:tc>
      </w:tr>
      <w:tr w:rsidR="00C73E7E" w:rsidRPr="000B2A70" w14:paraId="721C749D" w14:textId="77777777" w:rsidTr="00F8202F">
        <w:trPr>
          <w:trHeight w:val="86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6C229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0D370F2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25 a 29 años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4AA0A36B" w14:textId="2E09A73A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16.200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A1FDC" w14:textId="02BD049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8.300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0C94EDA7" w14:textId="3B8AC5CD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20.800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D205" w14:textId="1C63CF4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3.700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81EE60E" w14:textId="2F22DB13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17.800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C7191" w14:textId="67E88119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6.700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F4D9049" w14:textId="657FEEA6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21.000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F45E" w14:textId="4D02AE22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3.500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C3FAEAA" w14:textId="5C3886F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24.500</w:t>
            </w:r>
          </w:p>
        </w:tc>
      </w:tr>
      <w:tr w:rsidR="00C73E7E" w:rsidRPr="000B2A70" w14:paraId="5A19FB70" w14:textId="77777777" w:rsidTr="00F8202F">
        <w:trPr>
          <w:trHeight w:val="86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2A877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8F5B9C5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30 a 54 años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55E47A8E" w14:textId="5CD64AE6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119.400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7812" w14:textId="4F7C83A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2.500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2C912641" w14:textId="17941799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114.300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54BAD" w14:textId="4512FB7F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7.600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49E5114D" w14:textId="35B9549D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128.900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58E90" w14:textId="09D34692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-7.000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2CB111D" w14:textId="03861BA6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124.300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6778" w14:textId="74D7FB9B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-2.400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AFA2995" w14:textId="4AE60515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121.900</w:t>
            </w:r>
          </w:p>
        </w:tc>
      </w:tr>
      <w:tr w:rsidR="00C73E7E" w:rsidRPr="000B2A70" w14:paraId="140D1F53" w14:textId="77777777" w:rsidTr="00F8202F">
        <w:trPr>
          <w:trHeight w:val="86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EE60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10F8A7ED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55 años o más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2E4EFAC7" w14:textId="2D04A6E5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40.400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7694E" w14:textId="195D20E5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4.100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7C8F93F9" w14:textId="04459B1F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39.600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B1F7" w14:textId="63F56DDA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4.900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6CB429F8" w14:textId="3E7AFA2E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45.600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AF5BF" w14:textId="3F1AFD77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-1.100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center"/>
          </w:tcPr>
          <w:p w14:paraId="5D727488" w14:textId="3C265EDF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44.700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ED5E93" w14:textId="07524D9D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-200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vAlign w:val="center"/>
          </w:tcPr>
          <w:p w14:paraId="4F51E6B9" w14:textId="4EB5EABE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44.500</w:t>
            </w:r>
          </w:p>
        </w:tc>
      </w:tr>
      <w:tr w:rsidR="00C73E7E" w:rsidRPr="000B2A70" w14:paraId="1D44F560" w14:textId="77777777" w:rsidTr="00F8202F">
        <w:trPr>
          <w:trHeight w:val="86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6777E01" w14:textId="77777777" w:rsidR="00C73E7E" w:rsidRPr="000B2A70" w:rsidRDefault="00C73E7E" w:rsidP="00C73E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129D7D0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7D490C2B" w14:textId="4C88ED3B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168.400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4C401" w14:textId="2E09D676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25.100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12C05A45" w14:textId="0F5768BE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187.400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3BEF0" w14:textId="3F6D7689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6.100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FD0EE08" w14:textId="131E854F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190.200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871A9" w14:textId="617832CA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3.300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F3D488B" w14:textId="7412D0D3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184.500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4E8C5" w14:textId="4BCB4BBE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9.000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</w:tcPr>
          <w:p w14:paraId="4632932D" w14:textId="29B878B1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193.500</w:t>
            </w:r>
          </w:p>
        </w:tc>
      </w:tr>
      <w:tr w:rsidR="00C73E7E" w:rsidRPr="000B2A70" w14:paraId="18E4BC9D" w14:textId="77777777" w:rsidTr="00F8202F">
        <w:trPr>
          <w:trHeight w:val="99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6170C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282F29E3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16 a 24 años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vAlign w:val="bottom"/>
          </w:tcPr>
          <w:p w14:paraId="3466AD20" w14:textId="47DB139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7.400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7F49" w14:textId="2AA6EA8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5.600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147C0B7C" w14:textId="1A8DA20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7.800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1401A" w14:textId="1AA62147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5.200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77951E27" w14:textId="1CD83AC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12.400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2AFFC" w14:textId="47093501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600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8162D18" w14:textId="78D0491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6.100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C9D54" w14:textId="6784895B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6.900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5BC6E6B" w14:textId="3E308F43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13.000</w:t>
            </w:r>
          </w:p>
        </w:tc>
      </w:tr>
      <w:tr w:rsidR="00C73E7E" w:rsidRPr="000B2A70" w14:paraId="47F3983D" w14:textId="77777777" w:rsidTr="00F8202F">
        <w:trPr>
          <w:trHeight w:val="86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4A04A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A25F4C7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25 a 29 años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6D2C2B1D" w14:textId="38DB5B45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14.800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EF9E9" w14:textId="5CF4F22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6.100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6C463B94" w14:textId="349FA398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23.100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89819" w14:textId="07E58809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-2.200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109FD053" w14:textId="23BD2B4E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19.000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7C070" w14:textId="61ABD87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1.900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A6E830B" w14:textId="2AC159E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21.900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62E97" w14:textId="5A18834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-1.000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E56186A" w14:textId="23905C2B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20.900</w:t>
            </w:r>
          </w:p>
        </w:tc>
      </w:tr>
      <w:tr w:rsidR="00C73E7E" w:rsidRPr="000B2A70" w14:paraId="0718C110" w14:textId="77777777" w:rsidTr="00F8202F">
        <w:trPr>
          <w:trHeight w:val="86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2E34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720D7D1E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30 a 54 años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0A85EE40" w14:textId="71000D20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108.200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1B496" w14:textId="081E2526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9.500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7549C631" w14:textId="683BF44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116.800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52EA1" w14:textId="065223BB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900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B1A8E76" w14:textId="39E372A3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117.600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812A6" w14:textId="6E830501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100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0500C3F" w14:textId="19BC0E6D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120.400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B197" w14:textId="44DFE02E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-2.700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E93CC7D" w14:textId="5D49A624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117.700</w:t>
            </w:r>
          </w:p>
        </w:tc>
      </w:tr>
      <w:tr w:rsidR="00C73E7E" w:rsidRPr="000B2A70" w14:paraId="59669915" w14:textId="77777777" w:rsidTr="00F8202F">
        <w:trPr>
          <w:trHeight w:val="178"/>
        </w:trPr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33AC8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5E2FECD" w14:textId="77777777" w:rsidR="00C73E7E" w:rsidRPr="000B2A70" w:rsidRDefault="00C73E7E" w:rsidP="00C73E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2A70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 55 años o más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</w:tcPr>
          <w:p w14:paraId="7055A06A" w14:textId="20C469C2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38.000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E737" w14:textId="41348ED8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4.000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046DE141" w14:textId="22D57407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39.700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73DE7" w14:textId="780D0B5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2.300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41BE7EBD" w14:textId="07BBE0BC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41.300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0FEDD" w14:textId="728FEE9F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700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B0E34D5" w14:textId="36EFB6A7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36.200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B355" w14:textId="7BFBBB4D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b/>
                <w:bCs/>
                <w:color w:val="00B050"/>
                <w:sz w:val="16"/>
                <w:szCs w:val="16"/>
              </w:rPr>
              <w:t>5.800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7A5A98E" w14:textId="4E0366F5" w:rsidR="00C73E7E" w:rsidRPr="00C73E7E" w:rsidRDefault="00C73E7E" w:rsidP="00C73E7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73E7E">
              <w:rPr>
                <w:rFonts w:cstheme="minorHAnsi"/>
                <w:sz w:val="16"/>
                <w:szCs w:val="16"/>
              </w:rPr>
              <w:t>42.000</w:t>
            </w:r>
          </w:p>
        </w:tc>
      </w:tr>
    </w:tbl>
    <w:p w14:paraId="4B2B2356" w14:textId="77777777" w:rsidR="0033054F" w:rsidRDefault="0033054F" w:rsidP="0033054F">
      <w:pPr>
        <w:spacing w:after="0" w:line="240" w:lineRule="auto"/>
        <w:ind w:firstLine="567"/>
        <w:jc w:val="center"/>
        <w:rPr>
          <w:sz w:val="12"/>
          <w:szCs w:val="12"/>
        </w:rPr>
      </w:pPr>
      <w:r w:rsidRPr="00140BC3">
        <w:rPr>
          <w:sz w:val="12"/>
          <w:szCs w:val="12"/>
        </w:rPr>
        <w:t>Fuente: Elaboración propia a partir de datos de la EPA</w:t>
      </w:r>
    </w:p>
    <w:p w14:paraId="7EBC3FAC" w14:textId="457DDD9D" w:rsidR="00C0529B" w:rsidRPr="00A40D57" w:rsidRDefault="00C0529B" w:rsidP="00C0529B">
      <w:pPr>
        <w:spacing w:before="120" w:after="120" w:line="240" w:lineRule="auto"/>
        <w:jc w:val="both"/>
        <w:rPr>
          <w:sz w:val="20"/>
          <w:szCs w:val="20"/>
        </w:rPr>
      </w:pPr>
      <w:r w:rsidRPr="00A40D57">
        <w:rPr>
          <w:sz w:val="20"/>
          <w:szCs w:val="20"/>
        </w:rPr>
        <w:t xml:space="preserve">En el siguiente gráfico se realiza una comparativa de la </w:t>
      </w:r>
      <w:r w:rsidRPr="00A40D57">
        <w:rPr>
          <w:b/>
          <w:sz w:val="20"/>
          <w:szCs w:val="20"/>
        </w:rPr>
        <w:t xml:space="preserve">tasa de </w:t>
      </w:r>
      <w:r w:rsidR="008F3B10" w:rsidRPr="00A40D57">
        <w:rPr>
          <w:b/>
          <w:sz w:val="20"/>
          <w:szCs w:val="20"/>
        </w:rPr>
        <w:t>empleo</w:t>
      </w:r>
      <w:r w:rsidR="00107028" w:rsidRPr="00A40D57">
        <w:rPr>
          <w:b/>
          <w:sz w:val="20"/>
          <w:szCs w:val="20"/>
        </w:rPr>
        <w:t xml:space="preserve"> por sexo</w:t>
      </w:r>
      <w:r w:rsidRPr="00A40D57">
        <w:rPr>
          <w:sz w:val="20"/>
          <w:szCs w:val="20"/>
        </w:rPr>
        <w:t xml:space="preserve"> la ciudad de </w:t>
      </w:r>
      <w:r w:rsidR="0033054F" w:rsidRPr="00A40D57">
        <w:rPr>
          <w:sz w:val="20"/>
          <w:szCs w:val="20"/>
        </w:rPr>
        <w:t>València</w:t>
      </w:r>
      <w:r w:rsidRPr="00A40D57">
        <w:rPr>
          <w:sz w:val="20"/>
          <w:szCs w:val="20"/>
        </w:rPr>
        <w:t xml:space="preserve"> </w:t>
      </w:r>
      <w:r w:rsidR="0033054F" w:rsidRPr="00A40D57">
        <w:rPr>
          <w:sz w:val="20"/>
          <w:szCs w:val="20"/>
        </w:rPr>
        <w:t xml:space="preserve">se </w:t>
      </w:r>
      <w:r w:rsidR="0033054F" w:rsidRPr="00A40D57">
        <w:rPr>
          <w:bCs/>
          <w:sz w:val="20"/>
          <w:szCs w:val="20"/>
        </w:rPr>
        <w:t>sitúa</w:t>
      </w:r>
      <w:r w:rsidR="007850BD" w:rsidRPr="00A40D57">
        <w:rPr>
          <w:bCs/>
          <w:sz w:val="20"/>
          <w:szCs w:val="20"/>
        </w:rPr>
        <w:t xml:space="preserve"> por de</w:t>
      </w:r>
      <w:r w:rsidR="00FA3960" w:rsidRPr="00A40D57">
        <w:rPr>
          <w:bCs/>
          <w:sz w:val="20"/>
          <w:szCs w:val="20"/>
        </w:rPr>
        <w:t xml:space="preserve">bajo </w:t>
      </w:r>
      <w:r w:rsidR="007850BD" w:rsidRPr="00A40D57">
        <w:rPr>
          <w:bCs/>
          <w:sz w:val="20"/>
          <w:szCs w:val="20"/>
        </w:rPr>
        <w:t>de</w:t>
      </w:r>
      <w:r w:rsidR="00E35ADA" w:rsidRPr="00A40D57">
        <w:rPr>
          <w:bCs/>
          <w:sz w:val="20"/>
          <w:szCs w:val="20"/>
        </w:rPr>
        <w:t xml:space="preserve"> </w:t>
      </w:r>
      <w:r w:rsidRPr="00A40D57">
        <w:rPr>
          <w:bCs/>
          <w:sz w:val="20"/>
          <w:szCs w:val="20"/>
        </w:rPr>
        <w:t>Barcelona</w:t>
      </w:r>
      <w:r w:rsidRPr="00A40D57">
        <w:rPr>
          <w:sz w:val="20"/>
          <w:szCs w:val="20"/>
        </w:rPr>
        <w:t xml:space="preserve"> y Madri</w:t>
      </w:r>
      <w:r w:rsidR="00BA0BEF">
        <w:rPr>
          <w:sz w:val="20"/>
          <w:szCs w:val="20"/>
        </w:rPr>
        <w:t>d</w:t>
      </w:r>
      <w:r w:rsidRPr="00A40D57">
        <w:rPr>
          <w:b/>
          <w:sz w:val="20"/>
          <w:szCs w:val="20"/>
        </w:rPr>
        <w:t>.</w:t>
      </w:r>
    </w:p>
    <w:p w14:paraId="16E3AD83" w14:textId="77777777" w:rsidR="007C7257" w:rsidRPr="00347892" w:rsidRDefault="007C7257" w:rsidP="009D6B1A">
      <w:pPr>
        <w:spacing w:before="120" w:after="120" w:line="240" w:lineRule="auto"/>
        <w:ind w:right="-74"/>
        <w:jc w:val="center"/>
        <w:rPr>
          <w:color w:val="FF0000"/>
          <w:sz w:val="12"/>
          <w:szCs w:val="12"/>
        </w:rPr>
        <w:sectPr w:rsidR="007C7257" w:rsidRPr="00347892" w:rsidSect="008D5953">
          <w:type w:val="continuous"/>
          <w:pgSz w:w="11906" w:h="16838"/>
          <w:pgMar w:top="1417" w:right="1701" w:bottom="1417" w:left="1701" w:header="708" w:footer="708" w:gutter="0"/>
          <w:cols w:space="708"/>
        </w:sectPr>
      </w:pPr>
    </w:p>
    <w:p w14:paraId="3784302A" w14:textId="2DEC62F9" w:rsidR="00523E56" w:rsidRDefault="00E71AEB" w:rsidP="009D6B1A">
      <w:pPr>
        <w:spacing w:before="120" w:after="120" w:line="240" w:lineRule="auto"/>
        <w:ind w:right="-74"/>
        <w:jc w:val="center"/>
        <w:rPr>
          <w:sz w:val="12"/>
          <w:szCs w:val="12"/>
        </w:rPr>
      </w:pPr>
      <w:r>
        <w:rPr>
          <w:noProof/>
        </w:rPr>
        <w:drawing>
          <wp:inline distT="0" distB="0" distL="0" distR="0" wp14:anchorId="609DA6D9" wp14:editId="523B3984">
            <wp:extent cx="3988594" cy="2571751"/>
            <wp:effectExtent l="0" t="0" r="12065" b="0"/>
            <wp:docPr id="3" name="Gráfico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1D232C9" w14:textId="77777777" w:rsidR="007C7257" w:rsidRDefault="003D70BC" w:rsidP="007C7257">
      <w:pPr>
        <w:spacing w:after="0" w:line="240" w:lineRule="auto"/>
        <w:ind w:right="-74"/>
        <w:jc w:val="center"/>
        <w:rPr>
          <w:sz w:val="12"/>
          <w:szCs w:val="12"/>
        </w:rPr>
      </w:pPr>
      <w:r>
        <w:rPr>
          <w:sz w:val="12"/>
          <w:szCs w:val="12"/>
        </w:rPr>
        <w:t>Fuente: Elaboración propia a partir de los datos de la EP</w:t>
      </w:r>
      <w:r w:rsidR="007C7257">
        <w:rPr>
          <w:sz w:val="12"/>
          <w:szCs w:val="12"/>
        </w:rPr>
        <w:t>A</w:t>
      </w:r>
    </w:p>
    <w:p w14:paraId="16FF356A" w14:textId="4C50C3B0" w:rsidR="00823167" w:rsidRPr="00745333" w:rsidRDefault="00823167" w:rsidP="00823167">
      <w:pPr>
        <w:spacing w:after="0" w:line="240" w:lineRule="auto"/>
        <w:ind w:right="-74"/>
        <w:jc w:val="both"/>
        <w:rPr>
          <w:b/>
          <w:bCs/>
          <w:sz w:val="20"/>
          <w:szCs w:val="20"/>
        </w:rPr>
      </w:pPr>
    </w:p>
    <w:p w14:paraId="65389039" w14:textId="74E1D6ED" w:rsidR="00745333" w:rsidRPr="00745333" w:rsidRDefault="00745333" w:rsidP="00823167">
      <w:pPr>
        <w:spacing w:after="0" w:line="240" w:lineRule="auto"/>
        <w:ind w:right="-74"/>
        <w:jc w:val="both"/>
        <w:rPr>
          <w:sz w:val="20"/>
          <w:szCs w:val="20"/>
        </w:rPr>
        <w:sectPr w:rsidR="00745333" w:rsidRPr="00745333" w:rsidSect="008D5953">
          <w:type w:val="continuous"/>
          <w:pgSz w:w="11906" w:h="16838"/>
          <w:pgMar w:top="1417" w:right="1701" w:bottom="1417" w:left="1701" w:header="708" w:footer="708" w:gutter="0"/>
          <w:cols w:space="708"/>
        </w:sectPr>
      </w:pPr>
    </w:p>
    <w:p w14:paraId="4601DA29" w14:textId="77777777" w:rsidR="007C7257" w:rsidRPr="00745333" w:rsidRDefault="007C7257" w:rsidP="00DF65FF">
      <w:pPr>
        <w:spacing w:after="0" w:line="240" w:lineRule="auto"/>
        <w:rPr>
          <w:color w:val="FF0000"/>
          <w:sz w:val="20"/>
          <w:szCs w:val="20"/>
        </w:rPr>
        <w:sectPr w:rsidR="007C7257" w:rsidRPr="00745333" w:rsidSect="008D5953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p w14:paraId="49C467A5" w14:textId="486F0AC6" w:rsidR="00B914C0" w:rsidRPr="00E81762" w:rsidRDefault="00957D3D" w:rsidP="00B914C0">
      <w:pPr>
        <w:spacing w:after="120"/>
        <w:jc w:val="both"/>
        <w:rPr>
          <w:rFonts w:eastAsia="Times New Roman" w:cs="Arial"/>
          <w:b/>
          <w:bCs/>
          <w:sz w:val="20"/>
          <w:szCs w:val="20"/>
        </w:rPr>
      </w:pPr>
      <w:bookmarkStart w:id="1" w:name="_Hlk182300178"/>
      <w:r>
        <w:rPr>
          <w:rFonts w:eastAsia="Times New Roman" w:cs="Arial"/>
          <w:b/>
          <w:bCs/>
          <w:sz w:val="20"/>
          <w:szCs w:val="20"/>
        </w:rPr>
        <w:t>A</w:t>
      </w:r>
      <w:r w:rsidR="005C0E48" w:rsidRPr="00E81762">
        <w:rPr>
          <w:rFonts w:eastAsia="Times New Roman" w:cs="Arial"/>
          <w:b/>
          <w:bCs/>
          <w:sz w:val="20"/>
          <w:szCs w:val="20"/>
        </w:rPr>
        <w:t xml:space="preserve">umenta la población ocupada </w:t>
      </w:r>
      <w:r w:rsidR="00E81762">
        <w:rPr>
          <w:rFonts w:eastAsia="Times New Roman" w:cs="Arial"/>
          <w:b/>
          <w:bCs/>
          <w:sz w:val="20"/>
          <w:szCs w:val="20"/>
        </w:rPr>
        <w:t xml:space="preserve">en </w:t>
      </w:r>
      <w:r w:rsidR="00D66FE8">
        <w:rPr>
          <w:rFonts w:eastAsia="Times New Roman" w:cs="Arial"/>
          <w:b/>
          <w:bCs/>
          <w:sz w:val="20"/>
          <w:szCs w:val="20"/>
        </w:rPr>
        <w:t>todos</w:t>
      </w:r>
      <w:r>
        <w:rPr>
          <w:rFonts w:eastAsia="Times New Roman" w:cs="Arial"/>
          <w:b/>
          <w:bCs/>
          <w:sz w:val="20"/>
          <w:szCs w:val="20"/>
        </w:rPr>
        <w:t xml:space="preserve"> los </w:t>
      </w:r>
      <w:r w:rsidR="00E81762">
        <w:rPr>
          <w:rFonts w:eastAsia="Times New Roman" w:cs="Arial"/>
          <w:b/>
          <w:bCs/>
          <w:sz w:val="20"/>
          <w:szCs w:val="20"/>
        </w:rPr>
        <w:t xml:space="preserve">periodos analizados </w:t>
      </w:r>
      <w:r w:rsidR="005C0E48" w:rsidRPr="00E81762">
        <w:rPr>
          <w:rFonts w:eastAsia="Times New Roman" w:cs="Arial"/>
          <w:b/>
          <w:bCs/>
          <w:sz w:val="20"/>
          <w:szCs w:val="20"/>
        </w:rPr>
        <w:t xml:space="preserve">y supera </w:t>
      </w:r>
      <w:r>
        <w:rPr>
          <w:rFonts w:eastAsia="Times New Roman" w:cs="Arial"/>
          <w:b/>
          <w:bCs/>
          <w:sz w:val="20"/>
          <w:szCs w:val="20"/>
        </w:rPr>
        <w:t xml:space="preserve">en </w:t>
      </w:r>
      <w:r w:rsidR="007162E7">
        <w:rPr>
          <w:rFonts w:eastAsia="Times New Roman" w:cs="Arial"/>
          <w:b/>
          <w:bCs/>
          <w:sz w:val="20"/>
          <w:szCs w:val="20"/>
        </w:rPr>
        <w:t>subida</w:t>
      </w:r>
      <w:r w:rsidR="005C0E48" w:rsidRPr="00E81762">
        <w:rPr>
          <w:rFonts w:eastAsia="Times New Roman" w:cs="Arial"/>
          <w:b/>
          <w:bCs/>
          <w:sz w:val="20"/>
          <w:szCs w:val="20"/>
        </w:rPr>
        <w:t xml:space="preserve"> de </w:t>
      </w:r>
      <w:r w:rsidR="00E81762">
        <w:rPr>
          <w:rFonts w:eastAsia="Times New Roman" w:cs="Arial"/>
          <w:b/>
          <w:bCs/>
          <w:sz w:val="20"/>
          <w:szCs w:val="20"/>
        </w:rPr>
        <w:t xml:space="preserve">población ocupada </w:t>
      </w:r>
      <w:r w:rsidR="0092206C">
        <w:rPr>
          <w:rFonts w:eastAsia="Times New Roman" w:cs="Arial"/>
          <w:b/>
          <w:bCs/>
          <w:sz w:val="20"/>
          <w:szCs w:val="20"/>
        </w:rPr>
        <w:t xml:space="preserve">desde el pasado </w:t>
      </w:r>
      <w:r>
        <w:rPr>
          <w:rFonts w:eastAsia="Times New Roman" w:cs="Arial"/>
          <w:b/>
          <w:bCs/>
          <w:sz w:val="20"/>
          <w:szCs w:val="20"/>
        </w:rPr>
        <w:t>trimestre</w:t>
      </w:r>
      <w:r w:rsidR="00E81762">
        <w:rPr>
          <w:rFonts w:eastAsia="Times New Roman" w:cs="Arial"/>
          <w:b/>
          <w:bCs/>
          <w:sz w:val="20"/>
          <w:szCs w:val="20"/>
        </w:rPr>
        <w:t xml:space="preserve"> </w:t>
      </w:r>
      <w:r w:rsidR="00AA75E9">
        <w:rPr>
          <w:rFonts w:eastAsia="Times New Roman" w:cs="Arial"/>
          <w:b/>
          <w:bCs/>
          <w:sz w:val="20"/>
          <w:szCs w:val="20"/>
        </w:rPr>
        <w:t>a</w:t>
      </w:r>
      <w:r w:rsidR="00E81762">
        <w:rPr>
          <w:rFonts w:eastAsia="Times New Roman" w:cs="Arial"/>
          <w:b/>
          <w:bCs/>
          <w:sz w:val="20"/>
          <w:szCs w:val="20"/>
        </w:rPr>
        <w:t xml:space="preserve"> </w:t>
      </w:r>
      <w:r w:rsidR="00772075">
        <w:rPr>
          <w:rFonts w:eastAsia="Times New Roman" w:cs="Arial"/>
          <w:b/>
          <w:bCs/>
          <w:sz w:val="20"/>
          <w:szCs w:val="20"/>
        </w:rPr>
        <w:t>Madrid</w:t>
      </w:r>
      <w:r w:rsidR="00D66FE8">
        <w:rPr>
          <w:rFonts w:eastAsia="Times New Roman" w:cs="Arial"/>
          <w:b/>
          <w:bCs/>
          <w:sz w:val="20"/>
          <w:szCs w:val="20"/>
        </w:rPr>
        <w:t xml:space="preserve"> y Barcelona.</w:t>
      </w:r>
    </w:p>
    <w:p w14:paraId="2CFEF3E8" w14:textId="35B94A6B" w:rsidR="006F34E4" w:rsidRPr="00953B70" w:rsidRDefault="006F34E4" w:rsidP="00953B70">
      <w:pPr>
        <w:spacing w:after="0"/>
        <w:jc w:val="center"/>
        <w:rPr>
          <w:rFonts w:eastAsia="Times New Roman" w:cs="Arial"/>
          <w:b/>
          <w:bCs/>
          <w:sz w:val="16"/>
          <w:szCs w:val="16"/>
        </w:rPr>
      </w:pPr>
      <w:r w:rsidRPr="00953B70">
        <w:rPr>
          <w:rFonts w:eastAsia="Times New Roman" w:cs="Arial"/>
          <w:b/>
          <w:bCs/>
          <w:sz w:val="16"/>
          <w:szCs w:val="16"/>
        </w:rPr>
        <w:t xml:space="preserve">Tabla 2. Población ocupada. Tasa variación respecto </w:t>
      </w:r>
      <w:r w:rsidR="00F4339A">
        <w:rPr>
          <w:rFonts w:eastAsia="Times New Roman" w:cs="Arial"/>
          <w:b/>
          <w:bCs/>
          <w:sz w:val="16"/>
          <w:szCs w:val="16"/>
        </w:rPr>
        <w:t>I</w:t>
      </w:r>
      <w:r w:rsidR="00D27575">
        <w:rPr>
          <w:rFonts w:eastAsia="Times New Roman" w:cs="Arial"/>
          <w:b/>
          <w:bCs/>
          <w:sz w:val="16"/>
          <w:szCs w:val="16"/>
        </w:rPr>
        <w:t>I</w:t>
      </w:r>
      <w:r w:rsidRPr="00953B70">
        <w:rPr>
          <w:rFonts w:eastAsia="Times New Roman" w:cs="Arial"/>
          <w:b/>
          <w:bCs/>
          <w:sz w:val="16"/>
          <w:szCs w:val="16"/>
        </w:rPr>
        <w:t xml:space="preserve"> Trimestre 202</w:t>
      </w:r>
      <w:r w:rsidR="00874C52">
        <w:rPr>
          <w:rFonts w:eastAsia="Times New Roman" w:cs="Arial"/>
          <w:b/>
          <w:bCs/>
          <w:sz w:val="16"/>
          <w:szCs w:val="16"/>
        </w:rPr>
        <w:t>5</w:t>
      </w:r>
    </w:p>
    <w:tbl>
      <w:tblPr>
        <w:tblW w:w="6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</w:tblGrid>
      <w:tr w:rsidR="00D66FE8" w:rsidRPr="006F34E4" w14:paraId="1EC9B162" w14:textId="77777777" w:rsidTr="006F34E4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FD9CC" w14:textId="77777777" w:rsidR="00D66FE8" w:rsidRPr="006F34E4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3634"/>
            <w:noWrap/>
            <w:vAlign w:val="center"/>
            <w:hideMark/>
          </w:tcPr>
          <w:p w14:paraId="6CC35314" w14:textId="2F7925F6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</w:pPr>
            <w:r>
              <w:rPr>
                <w:rFonts w:ascii="Calibri" w:hAnsi="Calibri" w:cs="Calibri"/>
                <w:color w:val="FFFFFF"/>
                <w:sz w:val="18"/>
                <w:szCs w:val="18"/>
              </w:rPr>
              <w:t>IV T 2022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vAlign w:val="center"/>
            <w:hideMark/>
          </w:tcPr>
          <w:p w14:paraId="1C571CA8" w14:textId="2A761C33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</w:pPr>
            <w:r>
              <w:rPr>
                <w:rFonts w:ascii="Calibri" w:hAnsi="Calibri" w:cs="Calibri"/>
                <w:color w:val="FFFFFF"/>
                <w:sz w:val="18"/>
                <w:szCs w:val="18"/>
              </w:rPr>
              <w:t>IV T 2023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3634"/>
            <w:vAlign w:val="center"/>
            <w:hideMark/>
          </w:tcPr>
          <w:p w14:paraId="54F30C35" w14:textId="692D0F61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</w:pPr>
            <w:r>
              <w:rPr>
                <w:rFonts w:ascii="Calibri" w:hAnsi="Calibri" w:cs="Calibri"/>
                <w:color w:val="FFFFFF"/>
                <w:sz w:val="18"/>
                <w:szCs w:val="18"/>
              </w:rPr>
              <w:t>IV T 2024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center"/>
            <w:hideMark/>
          </w:tcPr>
          <w:p w14:paraId="0B28296B" w14:textId="11A686B8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</w:pPr>
            <w:r>
              <w:rPr>
                <w:rFonts w:ascii="Calibri" w:hAnsi="Calibri" w:cs="Calibri"/>
                <w:color w:val="FFFFFF"/>
                <w:sz w:val="18"/>
                <w:szCs w:val="18"/>
              </w:rPr>
              <w:t>III T 2025</w:t>
            </w:r>
          </w:p>
        </w:tc>
      </w:tr>
      <w:tr w:rsidR="00D66FE8" w:rsidRPr="006F34E4" w14:paraId="2331BAFE" w14:textId="77777777" w:rsidTr="00D45E4D">
        <w:trPr>
          <w:trHeight w:val="3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center"/>
            <w:hideMark/>
          </w:tcPr>
          <w:p w14:paraId="3AA6C954" w14:textId="0AE9D227" w:rsidR="00D66FE8" w:rsidRPr="006F34E4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6F34E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València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6755B" w14:textId="3D21848E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12,4%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0F5BB" w14:textId="3E1D0B93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7,0%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FE053" w14:textId="10E34761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1,1%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D9E61" w14:textId="04125D55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3,9%</w:t>
            </w:r>
          </w:p>
        </w:tc>
      </w:tr>
      <w:tr w:rsidR="00D66FE8" w:rsidRPr="006F34E4" w14:paraId="1336CE2A" w14:textId="77777777" w:rsidTr="00D45E4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center"/>
            <w:hideMark/>
          </w:tcPr>
          <w:p w14:paraId="45DF6E40" w14:textId="77777777" w:rsidR="00D66FE8" w:rsidRPr="006F34E4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6F34E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España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56E22" w14:textId="5C9C3A48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8,8%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EE2DF" w14:textId="4CB5586C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5,0%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25AA8" w14:textId="0A7F6E3B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2,8%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CAA1D" w14:textId="086080B8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0,3%</w:t>
            </w:r>
          </w:p>
        </w:tc>
      </w:tr>
      <w:tr w:rsidR="00D66FE8" w:rsidRPr="006F34E4" w14:paraId="78BA8F37" w14:textId="77777777" w:rsidTr="00D45E4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center"/>
            <w:hideMark/>
          </w:tcPr>
          <w:p w14:paraId="388FDA81" w14:textId="77777777" w:rsidR="00D66FE8" w:rsidRPr="006F34E4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6F34E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Madrid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E5804" w14:textId="43522142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16,7%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33A10" w14:textId="6DF145A2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6,6%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762E2" w14:textId="698A509D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1,0%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97E99" w14:textId="097065FD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0,8%</w:t>
            </w:r>
          </w:p>
        </w:tc>
      </w:tr>
      <w:tr w:rsidR="00D66FE8" w:rsidRPr="006F34E4" w14:paraId="29424A3D" w14:textId="77777777" w:rsidTr="00D45E4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center"/>
            <w:hideMark/>
          </w:tcPr>
          <w:p w14:paraId="281536CE" w14:textId="77777777" w:rsidR="00D66FE8" w:rsidRPr="006F34E4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6F34E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Barcelona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44032" w14:textId="3F6BF453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20,0%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FA351" w14:textId="4094AA22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-3,2%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93C82" w14:textId="66E30BEB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1,7%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31825" w14:textId="3E78CAFE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1,5%</w:t>
            </w:r>
          </w:p>
        </w:tc>
      </w:tr>
      <w:tr w:rsidR="00D66FE8" w:rsidRPr="006F34E4" w14:paraId="49216402" w14:textId="77777777" w:rsidTr="00D45E4D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center"/>
            <w:hideMark/>
          </w:tcPr>
          <w:p w14:paraId="6F26D74E" w14:textId="77777777" w:rsidR="00D66FE8" w:rsidRPr="006F34E4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6F34E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CV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EC0AD" w14:textId="7892E53E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9,6%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271B4" w14:textId="39512F94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5,9%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103D3" w14:textId="2A756833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4,2%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C6BD3" w14:textId="1534F87C" w:rsidR="00D66FE8" w:rsidRPr="00772075" w:rsidRDefault="00D66FE8" w:rsidP="00D66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8"/>
                <w:szCs w:val="18"/>
              </w:rPr>
              <w:t>0,8%</w:t>
            </w:r>
          </w:p>
        </w:tc>
      </w:tr>
    </w:tbl>
    <w:bookmarkEnd w:id="1"/>
    <w:p w14:paraId="186CE97C" w14:textId="44F2A4F2" w:rsidR="000D7BF5" w:rsidRDefault="006F34E4" w:rsidP="00E7127F">
      <w:pPr>
        <w:spacing w:after="0" w:line="240" w:lineRule="auto"/>
        <w:ind w:firstLine="567"/>
        <w:jc w:val="center"/>
        <w:rPr>
          <w:rFonts w:eastAsia="Times New Roman" w:cs="Arial"/>
          <w:b/>
          <w:bCs/>
          <w:sz w:val="20"/>
          <w:szCs w:val="20"/>
        </w:rPr>
      </w:pPr>
      <w:r w:rsidRPr="00140BC3">
        <w:rPr>
          <w:sz w:val="12"/>
          <w:szCs w:val="12"/>
        </w:rPr>
        <w:t>Fuente: Elaboración propia a partir de datos de la EPA</w:t>
      </w:r>
      <w:r w:rsidR="000D7BF5">
        <w:rPr>
          <w:rFonts w:eastAsia="Times New Roman" w:cs="Arial"/>
          <w:b/>
          <w:bCs/>
          <w:sz w:val="20"/>
          <w:szCs w:val="20"/>
        </w:rPr>
        <w:br w:type="page"/>
      </w:r>
    </w:p>
    <w:p w14:paraId="0E9B21D5" w14:textId="038495B7" w:rsidR="00C0529B" w:rsidRPr="000931CB" w:rsidRDefault="00584D76" w:rsidP="00ED72A1">
      <w:pPr>
        <w:spacing w:after="0"/>
        <w:jc w:val="both"/>
        <w:rPr>
          <w:rFonts w:eastAsia="Times New Roman" w:cs="Arial"/>
          <w:b/>
          <w:bCs/>
          <w:sz w:val="20"/>
          <w:szCs w:val="20"/>
        </w:rPr>
      </w:pPr>
      <w:r>
        <w:rPr>
          <w:rFonts w:eastAsia="Times New Roman" w:cs="Arial"/>
          <w:b/>
          <w:bCs/>
          <w:sz w:val="20"/>
          <w:szCs w:val="20"/>
        </w:rPr>
        <w:lastRenderedPageBreak/>
        <w:t>Decrece</w:t>
      </w:r>
      <w:r w:rsidR="00C0529B" w:rsidRPr="000931CB">
        <w:rPr>
          <w:rFonts w:eastAsia="Times New Roman" w:cs="Arial"/>
          <w:b/>
          <w:bCs/>
          <w:sz w:val="20"/>
          <w:szCs w:val="20"/>
        </w:rPr>
        <w:t xml:space="preserve"> </w:t>
      </w:r>
      <w:r w:rsidR="00DF43F8" w:rsidRPr="000931CB">
        <w:rPr>
          <w:rFonts w:eastAsia="Times New Roman" w:cs="Arial"/>
          <w:b/>
          <w:bCs/>
          <w:sz w:val="20"/>
          <w:szCs w:val="20"/>
        </w:rPr>
        <w:t>la tasa de salarización y</w:t>
      </w:r>
      <w:r w:rsidR="002D1ABD">
        <w:rPr>
          <w:rFonts w:eastAsia="Times New Roman" w:cs="Arial"/>
          <w:b/>
          <w:bCs/>
          <w:sz w:val="20"/>
          <w:szCs w:val="20"/>
        </w:rPr>
        <w:t xml:space="preserve"> </w:t>
      </w:r>
      <w:r>
        <w:rPr>
          <w:rFonts w:eastAsia="Times New Roman" w:cs="Arial"/>
          <w:b/>
          <w:bCs/>
          <w:sz w:val="20"/>
          <w:szCs w:val="20"/>
        </w:rPr>
        <w:t>sube</w:t>
      </w:r>
      <w:r w:rsidR="009A0C1F">
        <w:rPr>
          <w:rFonts w:eastAsia="Times New Roman" w:cs="Arial"/>
          <w:b/>
          <w:bCs/>
          <w:sz w:val="20"/>
          <w:szCs w:val="20"/>
        </w:rPr>
        <w:t xml:space="preserve"> </w:t>
      </w:r>
      <w:r w:rsidR="009A0C1F" w:rsidRPr="000931CB">
        <w:rPr>
          <w:rFonts w:eastAsia="Times New Roman" w:cs="Arial"/>
          <w:b/>
          <w:bCs/>
          <w:sz w:val="20"/>
          <w:szCs w:val="20"/>
        </w:rPr>
        <w:t>la</w:t>
      </w:r>
      <w:r w:rsidR="00C0529B" w:rsidRPr="000931CB">
        <w:rPr>
          <w:rFonts w:eastAsia="Times New Roman" w:cs="Arial"/>
          <w:b/>
          <w:bCs/>
          <w:sz w:val="20"/>
          <w:szCs w:val="20"/>
        </w:rPr>
        <w:t xml:space="preserve"> temporalidad respecto al trimestre anterior.</w:t>
      </w:r>
    </w:p>
    <w:p w14:paraId="706D8E37" w14:textId="77777777" w:rsidR="00DF43F8" w:rsidRPr="00686449" w:rsidRDefault="00DF43F8" w:rsidP="00C0529B">
      <w:pPr>
        <w:jc w:val="both"/>
        <w:rPr>
          <w:rFonts w:eastAsia="Times New Roman" w:cs="Arial"/>
          <w:b/>
          <w:bCs/>
          <w:color w:val="FF0000"/>
          <w:sz w:val="20"/>
          <w:szCs w:val="20"/>
        </w:rPr>
        <w:sectPr w:rsidR="00DF43F8" w:rsidRPr="00686449" w:rsidSect="008D5953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35F5C9C5" w14:textId="22C4D105" w:rsidR="000C7866" w:rsidRDefault="00C0529B" w:rsidP="00C0529B">
      <w:pPr>
        <w:shd w:val="clear" w:color="auto" w:fill="FFFFFF"/>
        <w:spacing w:after="120" w:line="240" w:lineRule="auto"/>
        <w:jc w:val="both"/>
        <w:outlineLvl w:val="1"/>
        <w:rPr>
          <w:rFonts w:eastAsia="Times New Roman" w:cs="Arial"/>
          <w:bCs/>
          <w:sz w:val="20"/>
          <w:szCs w:val="20"/>
        </w:rPr>
      </w:pPr>
      <w:r w:rsidRPr="00F50CA5">
        <w:rPr>
          <w:rFonts w:eastAsia="Times New Roman" w:cs="Arial"/>
          <w:bCs/>
          <w:sz w:val="20"/>
          <w:szCs w:val="20"/>
        </w:rPr>
        <w:t xml:space="preserve">La tasa de salarización </w:t>
      </w:r>
      <w:r w:rsidR="005619BB">
        <w:rPr>
          <w:rFonts w:eastAsia="Times New Roman" w:cs="Arial"/>
          <w:bCs/>
          <w:sz w:val="20"/>
          <w:szCs w:val="20"/>
        </w:rPr>
        <w:t>representa el peso de población asalariada en el empleo total</w:t>
      </w:r>
      <w:r w:rsidRPr="00F50CA5">
        <w:rPr>
          <w:rFonts w:eastAsia="Times New Roman" w:cs="Arial"/>
          <w:bCs/>
          <w:sz w:val="20"/>
          <w:szCs w:val="20"/>
        </w:rPr>
        <w:t xml:space="preserve">. València </w:t>
      </w:r>
      <w:r w:rsidR="00AA1A1D">
        <w:rPr>
          <w:rFonts w:eastAsia="Times New Roman" w:cs="Arial"/>
          <w:bCs/>
          <w:sz w:val="20"/>
          <w:szCs w:val="20"/>
        </w:rPr>
        <w:t>con</w:t>
      </w:r>
      <w:r w:rsidRPr="0072271F">
        <w:rPr>
          <w:rFonts w:eastAsia="Times New Roman" w:cs="Arial"/>
          <w:bCs/>
          <w:sz w:val="20"/>
          <w:szCs w:val="20"/>
        </w:rPr>
        <w:t xml:space="preserve"> </w:t>
      </w:r>
      <w:r w:rsidRPr="0072271F">
        <w:rPr>
          <w:sz w:val="20"/>
          <w:szCs w:val="20"/>
        </w:rPr>
        <w:t>una</w:t>
      </w:r>
      <w:r w:rsidRPr="0072271F">
        <w:rPr>
          <w:rFonts w:eastAsia="Times New Roman" w:cs="Arial"/>
          <w:bCs/>
          <w:sz w:val="20"/>
          <w:szCs w:val="20"/>
        </w:rPr>
        <w:t xml:space="preserve"> </w:t>
      </w:r>
      <w:r w:rsidRPr="0072271F">
        <w:rPr>
          <w:rFonts w:eastAsia="Times New Roman" w:cs="Arial"/>
          <w:b/>
          <w:bCs/>
          <w:sz w:val="20"/>
          <w:szCs w:val="20"/>
        </w:rPr>
        <w:t xml:space="preserve">tasa </w:t>
      </w:r>
      <w:r w:rsidRPr="00A74DB0">
        <w:rPr>
          <w:rFonts w:eastAsia="Times New Roman" w:cs="Arial"/>
          <w:b/>
          <w:sz w:val="20"/>
          <w:szCs w:val="20"/>
        </w:rPr>
        <w:t xml:space="preserve">de </w:t>
      </w:r>
      <w:r w:rsidR="00761080">
        <w:rPr>
          <w:rFonts w:eastAsia="Times New Roman" w:cs="Arial"/>
          <w:b/>
          <w:sz w:val="20"/>
          <w:szCs w:val="20"/>
        </w:rPr>
        <w:t>8</w:t>
      </w:r>
      <w:r w:rsidR="00584D76">
        <w:rPr>
          <w:rFonts w:eastAsia="Times New Roman" w:cs="Arial"/>
          <w:b/>
          <w:sz w:val="20"/>
          <w:szCs w:val="20"/>
        </w:rPr>
        <w:t>3</w:t>
      </w:r>
      <w:r w:rsidR="009C3AB0">
        <w:rPr>
          <w:rFonts w:eastAsia="Times New Roman" w:cs="Arial"/>
          <w:b/>
          <w:sz w:val="20"/>
          <w:szCs w:val="20"/>
        </w:rPr>
        <w:t>,</w:t>
      </w:r>
      <w:r w:rsidR="00DC48CB">
        <w:rPr>
          <w:rFonts w:eastAsia="Times New Roman" w:cs="Arial"/>
          <w:b/>
          <w:sz w:val="20"/>
          <w:szCs w:val="20"/>
        </w:rPr>
        <w:t>3</w:t>
      </w:r>
      <w:r w:rsidR="00F50CA5" w:rsidRPr="00A74DB0">
        <w:rPr>
          <w:rFonts w:eastAsia="Times New Roman" w:cs="Arial"/>
          <w:b/>
          <w:sz w:val="20"/>
          <w:szCs w:val="20"/>
        </w:rPr>
        <w:t>%</w:t>
      </w:r>
      <w:r w:rsidRPr="0072271F">
        <w:rPr>
          <w:rFonts w:eastAsia="Times New Roman" w:cs="Arial"/>
          <w:bCs/>
          <w:sz w:val="20"/>
          <w:szCs w:val="20"/>
        </w:rPr>
        <w:t xml:space="preserve"> </w:t>
      </w:r>
      <w:r w:rsidR="00874C52">
        <w:rPr>
          <w:rFonts w:eastAsia="Times New Roman" w:cs="Arial"/>
          <w:bCs/>
          <w:sz w:val="20"/>
          <w:szCs w:val="20"/>
        </w:rPr>
        <w:t>baja</w:t>
      </w:r>
      <w:r w:rsidRPr="0072271F">
        <w:rPr>
          <w:rFonts w:eastAsia="Times New Roman" w:cs="Arial"/>
          <w:bCs/>
          <w:sz w:val="20"/>
          <w:szCs w:val="20"/>
        </w:rPr>
        <w:t xml:space="preserve"> </w:t>
      </w:r>
      <w:r w:rsidR="00584D76">
        <w:rPr>
          <w:rFonts w:eastAsia="Times New Roman" w:cs="Arial"/>
          <w:bCs/>
          <w:sz w:val="20"/>
          <w:szCs w:val="20"/>
        </w:rPr>
        <w:t>1</w:t>
      </w:r>
      <w:r w:rsidR="00525B80">
        <w:rPr>
          <w:rFonts w:eastAsia="Times New Roman" w:cs="Arial"/>
          <w:bCs/>
          <w:sz w:val="20"/>
          <w:szCs w:val="20"/>
        </w:rPr>
        <w:t>,</w:t>
      </w:r>
      <w:r w:rsidR="00DC48CB">
        <w:rPr>
          <w:rFonts w:eastAsia="Times New Roman" w:cs="Arial"/>
          <w:bCs/>
          <w:sz w:val="20"/>
          <w:szCs w:val="20"/>
        </w:rPr>
        <w:t>9</w:t>
      </w:r>
      <w:r w:rsidRPr="0072271F">
        <w:rPr>
          <w:rFonts w:eastAsia="Times New Roman" w:cs="Arial"/>
          <w:bCs/>
          <w:sz w:val="20"/>
          <w:szCs w:val="20"/>
        </w:rPr>
        <w:t xml:space="preserve"> punto</w:t>
      </w:r>
      <w:r w:rsidR="00B707FF">
        <w:rPr>
          <w:rFonts w:eastAsia="Times New Roman" w:cs="Arial"/>
          <w:bCs/>
          <w:sz w:val="20"/>
          <w:szCs w:val="20"/>
        </w:rPr>
        <w:t>s</w:t>
      </w:r>
      <w:r w:rsidRPr="0072271F">
        <w:rPr>
          <w:rFonts w:eastAsia="Times New Roman" w:cs="Arial"/>
          <w:bCs/>
          <w:sz w:val="20"/>
          <w:szCs w:val="20"/>
        </w:rPr>
        <w:t xml:space="preserve"> respecto al trimestre anterio</w:t>
      </w:r>
      <w:r w:rsidR="00761080">
        <w:rPr>
          <w:rFonts w:eastAsia="Times New Roman" w:cs="Arial"/>
          <w:bCs/>
          <w:sz w:val="20"/>
          <w:szCs w:val="20"/>
        </w:rPr>
        <w:t xml:space="preserve">r, </w:t>
      </w:r>
      <w:r w:rsidR="009C3AB0">
        <w:rPr>
          <w:rFonts w:eastAsia="Times New Roman" w:cs="Arial"/>
          <w:bCs/>
          <w:sz w:val="20"/>
          <w:szCs w:val="20"/>
        </w:rPr>
        <w:t xml:space="preserve">en comparativa anual </w:t>
      </w:r>
      <w:r w:rsidR="00584D76">
        <w:rPr>
          <w:rFonts w:eastAsia="Times New Roman" w:cs="Arial"/>
          <w:bCs/>
          <w:sz w:val="20"/>
          <w:szCs w:val="20"/>
        </w:rPr>
        <w:t>3,6</w:t>
      </w:r>
      <w:r w:rsidR="009C3AB0">
        <w:rPr>
          <w:rFonts w:eastAsia="Times New Roman" w:cs="Arial"/>
          <w:bCs/>
          <w:sz w:val="20"/>
          <w:szCs w:val="20"/>
        </w:rPr>
        <w:t xml:space="preserve"> puntos y </w:t>
      </w:r>
      <w:r w:rsidR="00761080">
        <w:rPr>
          <w:rFonts w:eastAsia="Times New Roman" w:cs="Arial"/>
          <w:bCs/>
          <w:sz w:val="20"/>
          <w:szCs w:val="20"/>
        </w:rPr>
        <w:t xml:space="preserve">desde </w:t>
      </w:r>
      <w:r w:rsidR="007C364C">
        <w:rPr>
          <w:rFonts w:eastAsia="Times New Roman" w:cs="Arial"/>
          <w:bCs/>
          <w:sz w:val="20"/>
          <w:szCs w:val="20"/>
        </w:rPr>
        <w:t>el I</w:t>
      </w:r>
      <w:r w:rsidR="00584D76">
        <w:rPr>
          <w:rFonts w:eastAsia="Times New Roman" w:cs="Arial"/>
          <w:bCs/>
          <w:sz w:val="20"/>
          <w:szCs w:val="20"/>
        </w:rPr>
        <w:t>V</w:t>
      </w:r>
      <w:r w:rsidR="00761080">
        <w:rPr>
          <w:rFonts w:eastAsia="Times New Roman" w:cs="Arial"/>
          <w:bCs/>
          <w:sz w:val="20"/>
          <w:szCs w:val="20"/>
        </w:rPr>
        <w:t xml:space="preserve"> trimestre 202</w:t>
      </w:r>
      <w:r w:rsidR="00874C52">
        <w:rPr>
          <w:rFonts w:eastAsia="Times New Roman" w:cs="Arial"/>
          <w:bCs/>
          <w:sz w:val="20"/>
          <w:szCs w:val="20"/>
        </w:rPr>
        <w:t>3</w:t>
      </w:r>
      <w:r w:rsidR="00761080">
        <w:rPr>
          <w:rFonts w:eastAsia="Times New Roman" w:cs="Arial"/>
          <w:bCs/>
          <w:sz w:val="20"/>
          <w:szCs w:val="20"/>
        </w:rPr>
        <w:t xml:space="preserve"> </w:t>
      </w:r>
      <w:r w:rsidR="00FE1EA1">
        <w:rPr>
          <w:rFonts w:eastAsia="Times New Roman" w:cs="Arial"/>
          <w:bCs/>
          <w:sz w:val="20"/>
          <w:szCs w:val="20"/>
        </w:rPr>
        <w:t>asciende</w:t>
      </w:r>
      <w:r w:rsidR="00392B46">
        <w:rPr>
          <w:rFonts w:eastAsia="Times New Roman" w:cs="Arial"/>
          <w:bCs/>
          <w:sz w:val="20"/>
          <w:szCs w:val="20"/>
        </w:rPr>
        <w:t xml:space="preserve"> </w:t>
      </w:r>
      <w:r w:rsidR="00761080">
        <w:rPr>
          <w:rFonts w:eastAsia="Times New Roman" w:cs="Arial"/>
          <w:bCs/>
          <w:sz w:val="20"/>
          <w:szCs w:val="20"/>
        </w:rPr>
        <w:t xml:space="preserve">en </w:t>
      </w:r>
      <w:r w:rsidR="00584D76">
        <w:rPr>
          <w:rFonts w:eastAsia="Times New Roman" w:cs="Arial"/>
          <w:bCs/>
          <w:sz w:val="20"/>
          <w:szCs w:val="20"/>
        </w:rPr>
        <w:t>0</w:t>
      </w:r>
      <w:r w:rsidR="00761080">
        <w:rPr>
          <w:rFonts w:eastAsia="Times New Roman" w:cs="Arial"/>
          <w:bCs/>
          <w:sz w:val="20"/>
          <w:szCs w:val="20"/>
        </w:rPr>
        <w:t>,</w:t>
      </w:r>
      <w:r w:rsidR="00584D76">
        <w:rPr>
          <w:rFonts w:eastAsia="Times New Roman" w:cs="Arial"/>
          <w:bCs/>
          <w:sz w:val="20"/>
          <w:szCs w:val="20"/>
        </w:rPr>
        <w:t>2</w:t>
      </w:r>
      <w:r w:rsidR="00761080">
        <w:rPr>
          <w:rFonts w:eastAsia="Times New Roman" w:cs="Arial"/>
          <w:bCs/>
          <w:sz w:val="20"/>
          <w:szCs w:val="20"/>
        </w:rPr>
        <w:t xml:space="preserve"> puntos y </w:t>
      </w:r>
      <w:r w:rsidR="009C3AB0" w:rsidRPr="009C3AB0">
        <w:rPr>
          <w:rFonts w:eastAsia="Times New Roman" w:cs="Arial"/>
          <w:b/>
          <w:sz w:val="20"/>
          <w:szCs w:val="20"/>
        </w:rPr>
        <w:t>está</w:t>
      </w:r>
      <w:r w:rsidR="003B374A">
        <w:rPr>
          <w:rFonts w:eastAsia="Times New Roman" w:cs="Arial"/>
          <w:b/>
          <w:sz w:val="20"/>
          <w:szCs w:val="20"/>
        </w:rPr>
        <w:t xml:space="preserve"> </w:t>
      </w:r>
      <w:r w:rsidR="00584D76">
        <w:rPr>
          <w:rFonts w:eastAsia="Times New Roman" w:cs="Arial"/>
          <w:b/>
          <w:sz w:val="20"/>
          <w:szCs w:val="20"/>
        </w:rPr>
        <w:t>1,9 puntos por debajo de</w:t>
      </w:r>
      <w:r w:rsidRPr="009C3AB0">
        <w:rPr>
          <w:rFonts w:eastAsia="Times New Roman" w:cs="Arial"/>
          <w:b/>
          <w:sz w:val="20"/>
          <w:szCs w:val="20"/>
        </w:rPr>
        <w:t xml:space="preserve"> la española (8</w:t>
      </w:r>
      <w:r w:rsidR="003B374A">
        <w:rPr>
          <w:rFonts w:eastAsia="Times New Roman" w:cs="Arial"/>
          <w:b/>
          <w:sz w:val="20"/>
          <w:szCs w:val="20"/>
        </w:rPr>
        <w:t>5</w:t>
      </w:r>
      <w:r w:rsidR="00DC48CB">
        <w:rPr>
          <w:rFonts w:eastAsia="Times New Roman" w:cs="Arial"/>
          <w:b/>
          <w:sz w:val="20"/>
          <w:szCs w:val="20"/>
        </w:rPr>
        <w:t>,3</w:t>
      </w:r>
      <w:r w:rsidR="009C3AB0" w:rsidRPr="009C3AB0">
        <w:rPr>
          <w:rFonts w:eastAsia="Times New Roman" w:cs="Arial"/>
          <w:b/>
          <w:sz w:val="20"/>
          <w:szCs w:val="20"/>
        </w:rPr>
        <w:t>%</w:t>
      </w:r>
      <w:r w:rsidRPr="0072271F">
        <w:rPr>
          <w:rFonts w:eastAsia="Times New Roman" w:cs="Arial"/>
          <w:bCs/>
          <w:sz w:val="20"/>
          <w:szCs w:val="20"/>
        </w:rPr>
        <w:t>).</w:t>
      </w:r>
    </w:p>
    <w:p w14:paraId="314A52B9" w14:textId="0CFFCA3B" w:rsidR="006972B1" w:rsidRDefault="008C13A1" w:rsidP="00C0529B">
      <w:pPr>
        <w:shd w:val="clear" w:color="auto" w:fill="FFFFFF"/>
        <w:spacing w:after="120" w:line="240" w:lineRule="auto"/>
        <w:jc w:val="both"/>
        <w:outlineLvl w:val="1"/>
        <w:rPr>
          <w:rFonts w:eastAsia="Times New Roman" w:cs="Arial"/>
          <w:bCs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4BFDED49" wp14:editId="2FF93D06">
            <wp:extent cx="2835275" cy="1771650"/>
            <wp:effectExtent l="0" t="0" r="0" b="0"/>
            <wp:docPr id="5" name="Gráfico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7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A16792E" w14:textId="52753737" w:rsidR="001D112E" w:rsidRPr="00DB4079" w:rsidRDefault="00C0529B" w:rsidP="001D112E">
      <w:pPr>
        <w:spacing w:after="0" w:line="240" w:lineRule="auto"/>
        <w:jc w:val="center"/>
        <w:rPr>
          <w:sz w:val="12"/>
          <w:szCs w:val="12"/>
        </w:rPr>
      </w:pPr>
      <w:r w:rsidRPr="00DB4079">
        <w:rPr>
          <w:sz w:val="12"/>
          <w:szCs w:val="12"/>
        </w:rPr>
        <w:t>Fuente: Elaboración propia a partir de datos de la EPA</w:t>
      </w:r>
    </w:p>
    <w:p w14:paraId="3E0C8C56" w14:textId="41E296F3" w:rsidR="00C0529B" w:rsidRDefault="00C0529B" w:rsidP="008D2663">
      <w:pPr>
        <w:spacing w:after="120" w:line="240" w:lineRule="auto"/>
        <w:jc w:val="both"/>
        <w:rPr>
          <w:rFonts w:eastAsia="Times New Roman" w:cs="Arial"/>
          <w:bCs/>
          <w:sz w:val="20"/>
          <w:szCs w:val="20"/>
        </w:rPr>
      </w:pPr>
      <w:r w:rsidRPr="00224B15">
        <w:rPr>
          <w:rFonts w:eastAsia="Times New Roman" w:cs="Arial"/>
          <w:bCs/>
          <w:sz w:val="20"/>
          <w:szCs w:val="20"/>
        </w:rPr>
        <w:t xml:space="preserve">La </w:t>
      </w:r>
      <w:r w:rsidRPr="00224B15">
        <w:rPr>
          <w:rFonts w:eastAsia="Times New Roman" w:cs="Arial"/>
          <w:b/>
          <w:bCs/>
          <w:sz w:val="20"/>
          <w:szCs w:val="20"/>
        </w:rPr>
        <w:t xml:space="preserve">tasa de temporalidad </w:t>
      </w:r>
      <w:r w:rsidR="000931CB">
        <w:rPr>
          <w:rFonts w:eastAsia="Times New Roman" w:cs="Arial"/>
          <w:b/>
          <w:bCs/>
          <w:sz w:val="20"/>
          <w:szCs w:val="20"/>
        </w:rPr>
        <w:t>de</w:t>
      </w:r>
      <w:r w:rsidRPr="00693C70">
        <w:rPr>
          <w:rFonts w:eastAsia="Times New Roman" w:cs="Arial"/>
          <w:b/>
          <w:sz w:val="20"/>
          <w:szCs w:val="20"/>
        </w:rPr>
        <w:t xml:space="preserve"> </w:t>
      </w:r>
      <w:r w:rsidR="00945A37">
        <w:rPr>
          <w:rFonts w:eastAsia="Times New Roman" w:cs="Arial"/>
          <w:b/>
          <w:sz w:val="20"/>
          <w:szCs w:val="20"/>
        </w:rPr>
        <w:t>1</w:t>
      </w:r>
      <w:r w:rsidR="008C13A1">
        <w:rPr>
          <w:rFonts w:eastAsia="Times New Roman" w:cs="Arial"/>
          <w:b/>
          <w:sz w:val="20"/>
          <w:szCs w:val="20"/>
        </w:rPr>
        <w:t>5</w:t>
      </w:r>
      <w:r w:rsidR="00874C52">
        <w:rPr>
          <w:rFonts w:eastAsia="Times New Roman" w:cs="Arial"/>
          <w:b/>
          <w:sz w:val="20"/>
          <w:szCs w:val="20"/>
        </w:rPr>
        <w:t>,</w:t>
      </w:r>
      <w:r w:rsidR="008C13A1">
        <w:rPr>
          <w:rFonts w:eastAsia="Times New Roman" w:cs="Arial"/>
          <w:b/>
          <w:sz w:val="20"/>
          <w:szCs w:val="20"/>
        </w:rPr>
        <w:t>9</w:t>
      </w:r>
      <w:r w:rsidRPr="00693C70">
        <w:rPr>
          <w:rFonts w:eastAsia="Times New Roman" w:cs="Arial"/>
          <w:b/>
          <w:sz w:val="20"/>
          <w:szCs w:val="20"/>
        </w:rPr>
        <w:t>%</w:t>
      </w:r>
      <w:r w:rsidRPr="00224B15">
        <w:rPr>
          <w:rFonts w:eastAsia="Times New Roman" w:cs="Arial"/>
          <w:bCs/>
          <w:sz w:val="20"/>
          <w:szCs w:val="20"/>
        </w:rPr>
        <w:t xml:space="preserve"> </w:t>
      </w:r>
      <w:r w:rsidR="00A84694">
        <w:rPr>
          <w:rFonts w:eastAsia="Times New Roman" w:cs="Arial"/>
          <w:b/>
          <w:sz w:val="20"/>
          <w:szCs w:val="20"/>
        </w:rPr>
        <w:t>a</w:t>
      </w:r>
      <w:r w:rsidR="007C30E0" w:rsidRPr="00575B71">
        <w:rPr>
          <w:rFonts w:eastAsia="Times New Roman" w:cs="Arial"/>
          <w:b/>
          <w:sz w:val="20"/>
          <w:szCs w:val="20"/>
        </w:rPr>
        <w:t>sc</w:t>
      </w:r>
      <w:r w:rsidR="000931CB" w:rsidRPr="00575B71">
        <w:rPr>
          <w:rFonts w:eastAsia="Times New Roman" w:cs="Arial"/>
          <w:b/>
          <w:sz w:val="20"/>
          <w:szCs w:val="20"/>
        </w:rPr>
        <w:t>i</w:t>
      </w:r>
      <w:r w:rsidR="007C30E0" w:rsidRPr="00575B71">
        <w:rPr>
          <w:rFonts w:eastAsia="Times New Roman" w:cs="Arial"/>
          <w:b/>
          <w:sz w:val="20"/>
          <w:szCs w:val="20"/>
        </w:rPr>
        <w:t>ende</w:t>
      </w:r>
      <w:r w:rsidR="00F434EE" w:rsidRPr="00224B15">
        <w:rPr>
          <w:rFonts w:eastAsia="Times New Roman" w:cs="Arial"/>
          <w:b/>
          <w:bCs/>
          <w:sz w:val="20"/>
          <w:szCs w:val="20"/>
        </w:rPr>
        <w:t xml:space="preserve"> </w:t>
      </w:r>
      <w:r w:rsidRPr="00224B15">
        <w:rPr>
          <w:rFonts w:eastAsia="Times New Roman" w:cs="Arial"/>
          <w:b/>
          <w:bCs/>
          <w:sz w:val="20"/>
          <w:szCs w:val="20"/>
        </w:rPr>
        <w:t>respecto al anterior</w:t>
      </w:r>
      <w:r w:rsidRPr="00CB7075">
        <w:rPr>
          <w:rFonts w:eastAsia="Times New Roman" w:cs="Arial"/>
          <w:b/>
          <w:bCs/>
          <w:sz w:val="20"/>
          <w:szCs w:val="20"/>
        </w:rPr>
        <w:t xml:space="preserve"> trimestre</w:t>
      </w:r>
      <w:r w:rsidR="00693C70">
        <w:rPr>
          <w:rFonts w:eastAsia="Times New Roman" w:cs="Arial"/>
          <w:b/>
          <w:bCs/>
          <w:sz w:val="20"/>
          <w:szCs w:val="20"/>
        </w:rPr>
        <w:t xml:space="preserve"> en </w:t>
      </w:r>
      <w:r w:rsidR="008C13A1">
        <w:rPr>
          <w:rFonts w:eastAsia="Times New Roman" w:cs="Arial"/>
          <w:b/>
          <w:bCs/>
          <w:sz w:val="20"/>
          <w:szCs w:val="20"/>
        </w:rPr>
        <w:t>1</w:t>
      </w:r>
      <w:r w:rsidR="009C3AB0">
        <w:rPr>
          <w:rFonts w:eastAsia="Times New Roman" w:cs="Arial"/>
          <w:b/>
          <w:bCs/>
          <w:sz w:val="20"/>
          <w:szCs w:val="20"/>
        </w:rPr>
        <w:t>,</w:t>
      </w:r>
      <w:r w:rsidR="008C13A1">
        <w:rPr>
          <w:rFonts w:eastAsia="Times New Roman" w:cs="Arial"/>
          <w:b/>
          <w:bCs/>
          <w:sz w:val="20"/>
          <w:szCs w:val="20"/>
        </w:rPr>
        <w:t>5</w:t>
      </w:r>
      <w:r w:rsidR="007C30E0">
        <w:rPr>
          <w:rFonts w:eastAsia="Times New Roman" w:cs="Arial"/>
          <w:b/>
          <w:bCs/>
          <w:sz w:val="20"/>
          <w:szCs w:val="20"/>
        </w:rPr>
        <w:t xml:space="preserve"> </w:t>
      </w:r>
      <w:r w:rsidR="00693C70">
        <w:rPr>
          <w:rFonts w:eastAsia="Times New Roman" w:cs="Arial"/>
          <w:b/>
          <w:bCs/>
          <w:sz w:val="20"/>
          <w:szCs w:val="20"/>
        </w:rPr>
        <w:t>puntos</w:t>
      </w:r>
      <w:r w:rsidR="00CB7075" w:rsidRPr="00CB7075">
        <w:rPr>
          <w:rFonts w:eastAsia="Times New Roman" w:cs="Arial"/>
          <w:b/>
          <w:bCs/>
          <w:sz w:val="20"/>
          <w:szCs w:val="20"/>
        </w:rPr>
        <w:t xml:space="preserve">, </w:t>
      </w:r>
      <w:r w:rsidRPr="00CB7075">
        <w:rPr>
          <w:rFonts w:eastAsia="Times New Roman" w:cs="Arial"/>
          <w:bCs/>
          <w:sz w:val="20"/>
          <w:szCs w:val="20"/>
        </w:rPr>
        <w:t xml:space="preserve">y se </w:t>
      </w:r>
      <w:r w:rsidRPr="009F1223">
        <w:rPr>
          <w:rFonts w:eastAsia="Times New Roman" w:cs="Arial"/>
          <w:bCs/>
          <w:sz w:val="20"/>
          <w:szCs w:val="20"/>
        </w:rPr>
        <w:t xml:space="preserve">sitúa </w:t>
      </w:r>
      <w:r w:rsidR="00A84694">
        <w:rPr>
          <w:rFonts w:eastAsia="Times New Roman" w:cs="Arial"/>
          <w:bCs/>
          <w:sz w:val="20"/>
          <w:szCs w:val="20"/>
        </w:rPr>
        <w:t>2</w:t>
      </w:r>
      <w:r w:rsidR="005537F9" w:rsidRPr="009F1223">
        <w:rPr>
          <w:rFonts w:eastAsia="Times New Roman" w:cs="Arial"/>
          <w:bCs/>
          <w:sz w:val="20"/>
          <w:szCs w:val="20"/>
        </w:rPr>
        <w:t>,</w:t>
      </w:r>
      <w:r w:rsidR="008C13A1">
        <w:rPr>
          <w:rFonts w:eastAsia="Times New Roman" w:cs="Arial"/>
          <w:bCs/>
          <w:sz w:val="20"/>
          <w:szCs w:val="20"/>
        </w:rPr>
        <w:t>9</w:t>
      </w:r>
      <w:r w:rsidR="00C24162">
        <w:rPr>
          <w:rFonts w:eastAsia="Times New Roman" w:cs="Arial"/>
          <w:bCs/>
          <w:sz w:val="20"/>
          <w:szCs w:val="20"/>
        </w:rPr>
        <w:t xml:space="preserve"> </w:t>
      </w:r>
      <w:r w:rsidR="00851330" w:rsidRPr="00CC5861">
        <w:rPr>
          <w:rFonts w:eastAsia="Times New Roman" w:cs="Arial"/>
          <w:bCs/>
          <w:sz w:val="20"/>
          <w:szCs w:val="20"/>
        </w:rPr>
        <w:t>punto</w:t>
      </w:r>
      <w:r w:rsidR="005537F9">
        <w:rPr>
          <w:rFonts w:eastAsia="Times New Roman" w:cs="Arial"/>
          <w:bCs/>
          <w:sz w:val="20"/>
          <w:szCs w:val="20"/>
        </w:rPr>
        <w:t>s</w:t>
      </w:r>
      <w:r w:rsidR="00851330" w:rsidRPr="00CC5861">
        <w:rPr>
          <w:rFonts w:eastAsia="Times New Roman" w:cs="Arial"/>
          <w:bCs/>
          <w:sz w:val="20"/>
          <w:szCs w:val="20"/>
        </w:rPr>
        <w:t xml:space="preserve"> </w:t>
      </w:r>
      <w:r w:rsidRPr="00CC5861">
        <w:rPr>
          <w:rFonts w:eastAsia="Times New Roman" w:cs="Arial"/>
          <w:bCs/>
          <w:sz w:val="20"/>
          <w:szCs w:val="20"/>
        </w:rPr>
        <w:t>por</w:t>
      </w:r>
      <w:r w:rsidRPr="00DB4079">
        <w:rPr>
          <w:rFonts w:eastAsia="Times New Roman" w:cs="Arial"/>
          <w:bCs/>
          <w:color w:val="FF0000"/>
          <w:sz w:val="20"/>
          <w:szCs w:val="20"/>
        </w:rPr>
        <w:t xml:space="preserve"> </w:t>
      </w:r>
      <w:r w:rsidR="00874C52">
        <w:rPr>
          <w:rFonts w:eastAsia="Times New Roman" w:cs="Arial"/>
          <w:bCs/>
          <w:sz w:val="20"/>
          <w:szCs w:val="20"/>
        </w:rPr>
        <w:t>encima</w:t>
      </w:r>
      <w:r w:rsidRPr="00947D3B">
        <w:rPr>
          <w:rFonts w:eastAsia="Times New Roman" w:cs="Arial"/>
          <w:bCs/>
          <w:sz w:val="20"/>
          <w:szCs w:val="20"/>
        </w:rPr>
        <w:t xml:space="preserve"> </w:t>
      </w:r>
      <w:r w:rsidR="00ED72A1">
        <w:rPr>
          <w:rFonts w:eastAsia="Times New Roman" w:cs="Arial"/>
          <w:bCs/>
          <w:sz w:val="20"/>
          <w:szCs w:val="20"/>
        </w:rPr>
        <w:t>d</w:t>
      </w:r>
      <w:r w:rsidRPr="00947D3B">
        <w:rPr>
          <w:rFonts w:eastAsia="Times New Roman" w:cs="Arial"/>
          <w:bCs/>
          <w:sz w:val="20"/>
          <w:szCs w:val="20"/>
        </w:rPr>
        <w:t xml:space="preserve">el </w:t>
      </w:r>
      <w:r w:rsidR="003E729F">
        <w:rPr>
          <w:rFonts w:eastAsia="Times New Roman" w:cs="Arial"/>
          <w:bCs/>
          <w:sz w:val="20"/>
          <w:szCs w:val="20"/>
        </w:rPr>
        <w:t>pasado año</w:t>
      </w:r>
      <w:r w:rsidR="00947D3B">
        <w:rPr>
          <w:rFonts w:eastAsia="Times New Roman" w:cs="Arial"/>
          <w:bCs/>
          <w:sz w:val="20"/>
          <w:szCs w:val="20"/>
        </w:rPr>
        <w:t xml:space="preserve"> (</w:t>
      </w:r>
      <w:r w:rsidR="005A4AEB">
        <w:rPr>
          <w:rFonts w:eastAsia="Times New Roman" w:cs="Arial"/>
          <w:bCs/>
          <w:sz w:val="20"/>
          <w:szCs w:val="20"/>
        </w:rPr>
        <w:t>1</w:t>
      </w:r>
      <w:r w:rsidR="008C13A1">
        <w:rPr>
          <w:rFonts w:eastAsia="Times New Roman" w:cs="Arial"/>
          <w:bCs/>
          <w:sz w:val="20"/>
          <w:szCs w:val="20"/>
        </w:rPr>
        <w:t>3</w:t>
      </w:r>
      <w:r w:rsidR="00947D3B">
        <w:rPr>
          <w:rFonts w:eastAsia="Times New Roman" w:cs="Arial"/>
          <w:bCs/>
          <w:sz w:val="20"/>
          <w:szCs w:val="20"/>
        </w:rPr>
        <w:t>%).</w:t>
      </w:r>
    </w:p>
    <w:p w14:paraId="027081C8" w14:textId="14CF415E" w:rsidR="006972B1" w:rsidRDefault="008C13A1" w:rsidP="00C0529B">
      <w:pPr>
        <w:spacing w:before="120" w:after="120" w:line="240" w:lineRule="auto"/>
        <w:jc w:val="both"/>
        <w:rPr>
          <w:rFonts w:eastAsia="Times New Roman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6E0B6E44" wp14:editId="6BA3A0E4">
            <wp:extent cx="2835275" cy="1741805"/>
            <wp:effectExtent l="0" t="0" r="0" b="0"/>
            <wp:docPr id="23" name="Gráfico 2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12F9486" w14:textId="77777777" w:rsidR="00C0529B" w:rsidRPr="00812720" w:rsidRDefault="00C0529B" w:rsidP="00C0529B">
      <w:pPr>
        <w:shd w:val="clear" w:color="auto" w:fill="FFFFFF"/>
        <w:spacing w:after="0" w:line="240" w:lineRule="auto"/>
        <w:jc w:val="both"/>
        <w:outlineLvl w:val="1"/>
        <w:rPr>
          <w:color w:val="000000" w:themeColor="text1"/>
          <w:sz w:val="2"/>
          <w:szCs w:val="20"/>
        </w:rPr>
      </w:pPr>
    </w:p>
    <w:p w14:paraId="09619B5F" w14:textId="77777777" w:rsidR="00C0529B" w:rsidRDefault="00C0529B" w:rsidP="00C96038">
      <w:pPr>
        <w:spacing w:after="0" w:line="240" w:lineRule="auto"/>
        <w:jc w:val="center"/>
        <w:rPr>
          <w:color w:val="000000" w:themeColor="text1"/>
          <w:sz w:val="12"/>
          <w:szCs w:val="12"/>
        </w:rPr>
      </w:pPr>
      <w:r>
        <w:rPr>
          <w:color w:val="000000" w:themeColor="text1"/>
          <w:sz w:val="12"/>
          <w:szCs w:val="12"/>
        </w:rPr>
        <w:t>Fuente: Elaboración propia a partir de datos de la EPA</w:t>
      </w:r>
    </w:p>
    <w:p w14:paraId="009248F5" w14:textId="2A5DA2AC" w:rsidR="00C0529B" w:rsidRPr="00BC55C5" w:rsidRDefault="00C0529B" w:rsidP="00A420BF">
      <w:pPr>
        <w:shd w:val="clear" w:color="auto" w:fill="FFFFFF"/>
        <w:spacing w:before="120" w:after="120" w:line="240" w:lineRule="auto"/>
        <w:jc w:val="both"/>
        <w:outlineLvl w:val="1"/>
        <w:rPr>
          <w:sz w:val="20"/>
          <w:szCs w:val="20"/>
        </w:rPr>
      </w:pPr>
      <w:r w:rsidRPr="00BC55C5">
        <w:rPr>
          <w:sz w:val="20"/>
          <w:szCs w:val="20"/>
        </w:rPr>
        <w:t xml:space="preserve">El gráfico </w:t>
      </w:r>
      <w:r w:rsidR="00591964">
        <w:rPr>
          <w:sz w:val="20"/>
          <w:szCs w:val="20"/>
        </w:rPr>
        <w:t>9</w:t>
      </w:r>
      <w:r w:rsidRPr="00BC55C5">
        <w:rPr>
          <w:sz w:val="20"/>
          <w:szCs w:val="20"/>
        </w:rPr>
        <w:t xml:space="preserve"> muestra que la temporalidad de la ciudad de </w:t>
      </w:r>
      <w:r w:rsidRPr="00324BE7">
        <w:rPr>
          <w:b/>
          <w:sz w:val="20"/>
          <w:szCs w:val="20"/>
        </w:rPr>
        <w:t xml:space="preserve">València </w:t>
      </w:r>
      <w:r w:rsidR="005C0E80">
        <w:rPr>
          <w:b/>
          <w:sz w:val="20"/>
          <w:szCs w:val="20"/>
        </w:rPr>
        <w:t xml:space="preserve">está </w:t>
      </w:r>
      <w:r w:rsidRPr="00324BE7">
        <w:rPr>
          <w:b/>
          <w:sz w:val="20"/>
          <w:szCs w:val="20"/>
        </w:rPr>
        <w:t xml:space="preserve">por </w:t>
      </w:r>
      <w:r w:rsidR="00CE718E">
        <w:rPr>
          <w:b/>
          <w:sz w:val="20"/>
          <w:szCs w:val="20"/>
        </w:rPr>
        <w:t>debajo</w:t>
      </w:r>
      <w:r w:rsidRPr="00324BE7">
        <w:rPr>
          <w:b/>
          <w:sz w:val="20"/>
          <w:szCs w:val="20"/>
        </w:rPr>
        <w:t xml:space="preserve"> del nivel estatal</w:t>
      </w:r>
      <w:r w:rsidR="007D506B">
        <w:rPr>
          <w:b/>
          <w:sz w:val="20"/>
          <w:szCs w:val="20"/>
        </w:rPr>
        <w:t xml:space="preserve"> en </w:t>
      </w:r>
      <w:r w:rsidR="00CE718E">
        <w:rPr>
          <w:b/>
          <w:sz w:val="20"/>
          <w:szCs w:val="20"/>
        </w:rPr>
        <w:t>1</w:t>
      </w:r>
      <w:r w:rsidR="00294066">
        <w:rPr>
          <w:b/>
          <w:sz w:val="20"/>
          <w:szCs w:val="20"/>
        </w:rPr>
        <w:t>,</w:t>
      </w:r>
      <w:r w:rsidR="00926137">
        <w:rPr>
          <w:b/>
          <w:sz w:val="20"/>
          <w:szCs w:val="20"/>
        </w:rPr>
        <w:t>1</w:t>
      </w:r>
      <w:r w:rsidR="007B1AA4">
        <w:rPr>
          <w:b/>
          <w:sz w:val="20"/>
          <w:szCs w:val="20"/>
        </w:rPr>
        <w:t xml:space="preserve"> </w:t>
      </w:r>
      <w:r w:rsidR="007D506B">
        <w:rPr>
          <w:b/>
          <w:sz w:val="20"/>
          <w:szCs w:val="20"/>
        </w:rPr>
        <w:t>puntos</w:t>
      </w:r>
      <w:r w:rsidRPr="00324BE7">
        <w:rPr>
          <w:sz w:val="20"/>
          <w:szCs w:val="20"/>
        </w:rPr>
        <w:t>.</w:t>
      </w:r>
    </w:p>
    <w:p w14:paraId="07059063" w14:textId="77777777" w:rsidR="007D2EFD" w:rsidRDefault="007D2EFD" w:rsidP="00C0529B">
      <w:pPr>
        <w:shd w:val="clear" w:color="auto" w:fill="FFFFFF"/>
        <w:spacing w:before="120" w:after="120" w:line="240" w:lineRule="auto"/>
        <w:jc w:val="both"/>
        <w:outlineLvl w:val="1"/>
        <w:rPr>
          <w:b/>
          <w:color w:val="000000" w:themeColor="text1"/>
          <w:sz w:val="20"/>
          <w:szCs w:val="20"/>
        </w:rPr>
        <w:sectPr w:rsidR="007D2EFD" w:rsidSect="008D5953">
          <w:type w:val="continuous"/>
          <w:pgSz w:w="11906" w:h="16838"/>
          <w:pgMar w:top="1417" w:right="991" w:bottom="1417" w:left="1276" w:header="708" w:footer="708" w:gutter="0"/>
          <w:cols w:num="2" w:space="708"/>
        </w:sectPr>
      </w:pPr>
    </w:p>
    <w:p w14:paraId="7B80CDF9" w14:textId="6D6F4EE3" w:rsidR="007D2EFD" w:rsidRDefault="00A71CAE" w:rsidP="007D2EFD">
      <w:pPr>
        <w:shd w:val="clear" w:color="auto" w:fill="FFFFFF"/>
        <w:spacing w:before="120" w:after="120" w:line="240" w:lineRule="auto"/>
        <w:jc w:val="center"/>
        <w:outlineLvl w:val="1"/>
        <w:rPr>
          <w:b/>
          <w:color w:val="000000" w:themeColor="text1"/>
          <w:sz w:val="20"/>
          <w:szCs w:val="20"/>
        </w:rPr>
        <w:sectPr w:rsidR="007D2EFD" w:rsidSect="008D5953">
          <w:type w:val="continuous"/>
          <w:pgSz w:w="11906" w:h="16838"/>
          <w:pgMar w:top="1417" w:right="1701" w:bottom="1417" w:left="1701" w:header="708" w:footer="708" w:gutter="0"/>
          <w:cols w:space="708"/>
        </w:sectPr>
      </w:pPr>
      <w:r>
        <w:rPr>
          <w:noProof/>
        </w:rPr>
        <w:drawing>
          <wp:inline distT="0" distB="0" distL="0" distR="0" wp14:anchorId="62324503" wp14:editId="677E818C">
            <wp:extent cx="3582670" cy="2143125"/>
            <wp:effectExtent l="0" t="0" r="0" b="0"/>
            <wp:docPr id="25" name="Gráfico 2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76AD504" w14:textId="53D575B6" w:rsidR="00C0529B" w:rsidRPr="00BB1344" w:rsidRDefault="00C0529B" w:rsidP="007D2EFD">
      <w:pPr>
        <w:shd w:val="clear" w:color="auto" w:fill="FFFFFF"/>
        <w:spacing w:before="120" w:after="120" w:line="240" w:lineRule="auto"/>
        <w:jc w:val="center"/>
        <w:outlineLvl w:val="1"/>
        <w:rPr>
          <w:b/>
          <w:color w:val="000000" w:themeColor="text1"/>
          <w:sz w:val="20"/>
          <w:szCs w:val="20"/>
        </w:rPr>
      </w:pPr>
      <w:r>
        <w:rPr>
          <w:color w:val="000000" w:themeColor="text1"/>
          <w:sz w:val="12"/>
          <w:szCs w:val="12"/>
        </w:rPr>
        <w:t>Fuente: Elaboración propia a partir de datos de la EPA</w:t>
      </w:r>
    </w:p>
    <w:p w14:paraId="65AED841" w14:textId="4C7FA8D0" w:rsidR="00C0529B" w:rsidRPr="00A976A1" w:rsidRDefault="008514D1" w:rsidP="001974A9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265302" w:rsidRPr="00A976A1">
        <w:rPr>
          <w:b/>
          <w:sz w:val="20"/>
          <w:szCs w:val="20"/>
        </w:rPr>
        <w:t>scenso</w:t>
      </w:r>
      <w:r w:rsidR="00765888" w:rsidRPr="00A976A1">
        <w:rPr>
          <w:b/>
          <w:sz w:val="20"/>
          <w:szCs w:val="20"/>
        </w:rPr>
        <w:t xml:space="preserve"> de</w:t>
      </w:r>
      <w:r w:rsidR="001974A9" w:rsidRPr="00A976A1">
        <w:rPr>
          <w:b/>
          <w:sz w:val="20"/>
          <w:szCs w:val="20"/>
        </w:rPr>
        <w:t>l</w:t>
      </w:r>
      <w:r w:rsidR="00765888" w:rsidRPr="00A976A1">
        <w:rPr>
          <w:b/>
          <w:sz w:val="20"/>
          <w:szCs w:val="20"/>
        </w:rPr>
        <w:t xml:space="preserve"> desempleo</w:t>
      </w:r>
      <w:r w:rsidR="007A2E71">
        <w:rPr>
          <w:b/>
          <w:sz w:val="20"/>
          <w:szCs w:val="20"/>
        </w:rPr>
        <w:t xml:space="preserve"> en </w:t>
      </w:r>
      <w:r w:rsidR="00E87642">
        <w:rPr>
          <w:b/>
          <w:sz w:val="20"/>
          <w:szCs w:val="20"/>
        </w:rPr>
        <w:t>algunos</w:t>
      </w:r>
      <w:r w:rsidR="007A2E71">
        <w:rPr>
          <w:b/>
          <w:sz w:val="20"/>
          <w:szCs w:val="20"/>
        </w:rPr>
        <w:t xml:space="preserve"> periodos analizados</w:t>
      </w:r>
      <w:r w:rsidR="00004356">
        <w:rPr>
          <w:b/>
          <w:sz w:val="20"/>
          <w:szCs w:val="20"/>
        </w:rPr>
        <w:t xml:space="preserve"> respecto a</w:t>
      </w:r>
      <w:r w:rsidR="001A0B67">
        <w:rPr>
          <w:b/>
          <w:sz w:val="20"/>
          <w:szCs w:val="20"/>
        </w:rPr>
        <w:t>l</w:t>
      </w:r>
      <w:r w:rsidR="00004356">
        <w:rPr>
          <w:b/>
          <w:sz w:val="20"/>
          <w:szCs w:val="20"/>
        </w:rPr>
        <w:t xml:space="preserve"> </w:t>
      </w:r>
      <w:r w:rsidR="00E87642">
        <w:rPr>
          <w:b/>
          <w:sz w:val="20"/>
          <w:szCs w:val="20"/>
        </w:rPr>
        <w:t>cuarto</w:t>
      </w:r>
      <w:r w:rsidR="00004356">
        <w:rPr>
          <w:b/>
          <w:sz w:val="20"/>
          <w:szCs w:val="20"/>
        </w:rPr>
        <w:t xml:space="preserve"> trimestre 202</w:t>
      </w:r>
      <w:r w:rsidR="001A0B67">
        <w:rPr>
          <w:b/>
          <w:sz w:val="20"/>
          <w:szCs w:val="20"/>
        </w:rPr>
        <w:t>5</w:t>
      </w:r>
      <w:r w:rsidR="00FB78E4">
        <w:rPr>
          <w:b/>
          <w:sz w:val="20"/>
          <w:szCs w:val="20"/>
        </w:rPr>
        <w:t>.</w:t>
      </w:r>
    </w:p>
    <w:p w14:paraId="1455A1CF" w14:textId="159A90B9" w:rsidR="00425C14" w:rsidRPr="008E59C0" w:rsidRDefault="00425C14" w:rsidP="001974A9">
      <w:pPr>
        <w:spacing w:after="120"/>
        <w:jc w:val="both"/>
        <w:rPr>
          <w:color w:val="FF0000"/>
          <w:sz w:val="20"/>
          <w:szCs w:val="20"/>
        </w:rPr>
        <w:sectPr w:rsidR="00425C14" w:rsidRPr="008E59C0" w:rsidSect="008D5953">
          <w:type w:val="continuous"/>
          <w:pgSz w:w="11906" w:h="16838"/>
          <w:pgMar w:top="1417" w:right="1274" w:bottom="1417" w:left="1701" w:header="708" w:footer="708" w:gutter="0"/>
          <w:cols w:space="720"/>
        </w:sectPr>
      </w:pPr>
    </w:p>
    <w:p w14:paraId="342D4975" w14:textId="72CC6E44" w:rsidR="00C0529B" w:rsidRPr="00572049" w:rsidRDefault="00C0529B" w:rsidP="00C0529B">
      <w:pPr>
        <w:spacing w:after="120" w:line="240" w:lineRule="auto"/>
        <w:jc w:val="both"/>
        <w:rPr>
          <w:sz w:val="20"/>
          <w:szCs w:val="20"/>
        </w:rPr>
      </w:pPr>
      <w:r w:rsidRPr="00F25923">
        <w:rPr>
          <w:sz w:val="20"/>
          <w:szCs w:val="20"/>
        </w:rPr>
        <w:t xml:space="preserve">En la comparativa </w:t>
      </w:r>
      <w:r w:rsidRPr="007F1EFE">
        <w:rPr>
          <w:b/>
          <w:bCs/>
          <w:sz w:val="20"/>
          <w:szCs w:val="20"/>
        </w:rPr>
        <w:t>trimestral</w:t>
      </w:r>
      <w:r w:rsidR="005B54C9">
        <w:rPr>
          <w:sz w:val="20"/>
          <w:szCs w:val="20"/>
        </w:rPr>
        <w:t xml:space="preserve"> </w:t>
      </w:r>
      <w:r w:rsidR="00F25923" w:rsidRPr="001A0B67">
        <w:rPr>
          <w:b/>
          <w:bCs/>
          <w:sz w:val="20"/>
          <w:szCs w:val="20"/>
        </w:rPr>
        <w:t>resultan</w:t>
      </w:r>
      <w:r w:rsidR="006239B6" w:rsidRPr="001A0B67">
        <w:rPr>
          <w:b/>
          <w:bCs/>
          <w:sz w:val="20"/>
          <w:szCs w:val="20"/>
        </w:rPr>
        <w:t xml:space="preserve"> </w:t>
      </w:r>
      <w:r w:rsidR="00E87642">
        <w:rPr>
          <w:b/>
          <w:bCs/>
          <w:sz w:val="20"/>
          <w:szCs w:val="20"/>
        </w:rPr>
        <w:t>6</w:t>
      </w:r>
      <w:r w:rsidR="001A0B67" w:rsidRPr="001A0B67">
        <w:rPr>
          <w:b/>
          <w:bCs/>
          <w:sz w:val="20"/>
          <w:szCs w:val="20"/>
        </w:rPr>
        <w:t>.</w:t>
      </w:r>
      <w:r w:rsidR="00E87642">
        <w:rPr>
          <w:b/>
          <w:bCs/>
          <w:sz w:val="20"/>
          <w:szCs w:val="20"/>
        </w:rPr>
        <w:t>3</w:t>
      </w:r>
      <w:r w:rsidR="00160430" w:rsidRPr="001A0B67">
        <w:rPr>
          <w:b/>
          <w:bCs/>
          <w:sz w:val="20"/>
          <w:szCs w:val="20"/>
        </w:rPr>
        <w:t>0</w:t>
      </w:r>
      <w:r w:rsidR="00F25923" w:rsidRPr="001A0B67">
        <w:rPr>
          <w:b/>
          <w:bCs/>
          <w:sz w:val="20"/>
          <w:szCs w:val="20"/>
        </w:rPr>
        <w:t>0</w:t>
      </w:r>
      <w:r w:rsidR="00F25923" w:rsidRPr="00F25923">
        <w:rPr>
          <w:b/>
          <w:bCs/>
          <w:sz w:val="20"/>
          <w:szCs w:val="20"/>
        </w:rPr>
        <w:t xml:space="preserve"> </w:t>
      </w:r>
      <w:r w:rsidRPr="00F25923">
        <w:rPr>
          <w:b/>
          <w:sz w:val="20"/>
          <w:szCs w:val="20"/>
        </w:rPr>
        <w:t>personas desocupadas</w:t>
      </w:r>
      <w:r w:rsidR="005B54C9">
        <w:rPr>
          <w:b/>
          <w:sz w:val="20"/>
          <w:szCs w:val="20"/>
        </w:rPr>
        <w:t xml:space="preserve"> </w:t>
      </w:r>
      <w:r w:rsidR="008109B5">
        <w:rPr>
          <w:b/>
          <w:sz w:val="20"/>
          <w:szCs w:val="20"/>
        </w:rPr>
        <w:t>m</w:t>
      </w:r>
      <w:r w:rsidR="00E87642">
        <w:rPr>
          <w:b/>
          <w:sz w:val="20"/>
          <w:szCs w:val="20"/>
        </w:rPr>
        <w:t>eno</w:t>
      </w:r>
      <w:r w:rsidR="001435EA">
        <w:rPr>
          <w:b/>
          <w:sz w:val="20"/>
          <w:szCs w:val="20"/>
        </w:rPr>
        <w:t>s</w:t>
      </w:r>
      <w:r w:rsidR="001A0B67">
        <w:rPr>
          <w:b/>
          <w:sz w:val="20"/>
          <w:szCs w:val="20"/>
        </w:rPr>
        <w:t>,</w:t>
      </w:r>
      <w:r w:rsidR="00E74DFD">
        <w:rPr>
          <w:b/>
          <w:sz w:val="20"/>
          <w:szCs w:val="20"/>
        </w:rPr>
        <w:t xml:space="preserve"> </w:t>
      </w:r>
      <w:r w:rsidR="00E87642">
        <w:rPr>
          <w:b/>
          <w:sz w:val="20"/>
          <w:szCs w:val="20"/>
        </w:rPr>
        <w:t>3.6</w:t>
      </w:r>
      <w:r w:rsidR="008514D1">
        <w:rPr>
          <w:b/>
          <w:sz w:val="20"/>
          <w:szCs w:val="20"/>
        </w:rPr>
        <w:t>00</w:t>
      </w:r>
      <w:r w:rsidR="00E87642">
        <w:rPr>
          <w:b/>
          <w:sz w:val="20"/>
          <w:szCs w:val="20"/>
        </w:rPr>
        <w:t xml:space="preserve"> más</w:t>
      </w:r>
      <w:r w:rsidR="001435EA">
        <w:rPr>
          <w:b/>
          <w:sz w:val="20"/>
          <w:szCs w:val="20"/>
        </w:rPr>
        <w:t xml:space="preserve"> </w:t>
      </w:r>
      <w:r w:rsidR="00B028E3">
        <w:rPr>
          <w:b/>
          <w:sz w:val="20"/>
          <w:szCs w:val="20"/>
        </w:rPr>
        <w:t>desde hace un año</w:t>
      </w:r>
      <w:r w:rsidR="00E87642">
        <w:rPr>
          <w:b/>
          <w:sz w:val="20"/>
          <w:szCs w:val="20"/>
        </w:rPr>
        <w:t xml:space="preserve"> y</w:t>
      </w:r>
      <w:r w:rsidR="00381AE6">
        <w:rPr>
          <w:b/>
          <w:sz w:val="20"/>
          <w:szCs w:val="20"/>
        </w:rPr>
        <w:t xml:space="preserve"> 6</w:t>
      </w:r>
      <w:r w:rsidR="008514D1">
        <w:rPr>
          <w:b/>
          <w:sz w:val="20"/>
          <w:szCs w:val="20"/>
        </w:rPr>
        <w:t>00 desde el I</w:t>
      </w:r>
      <w:r w:rsidR="00E87642">
        <w:rPr>
          <w:b/>
          <w:sz w:val="20"/>
          <w:szCs w:val="20"/>
        </w:rPr>
        <w:t>V</w:t>
      </w:r>
      <w:r w:rsidR="008514D1">
        <w:rPr>
          <w:b/>
          <w:sz w:val="20"/>
          <w:szCs w:val="20"/>
        </w:rPr>
        <w:t xml:space="preserve"> trimestre 2023 </w:t>
      </w:r>
      <w:r w:rsidR="00381AE6">
        <w:rPr>
          <w:b/>
          <w:sz w:val="20"/>
          <w:szCs w:val="20"/>
        </w:rPr>
        <w:t>y</w:t>
      </w:r>
      <w:r w:rsidR="008514D1">
        <w:rPr>
          <w:b/>
          <w:sz w:val="20"/>
          <w:szCs w:val="20"/>
        </w:rPr>
        <w:t xml:space="preserve"> </w:t>
      </w:r>
      <w:r w:rsidR="00E87642">
        <w:rPr>
          <w:b/>
          <w:sz w:val="20"/>
          <w:szCs w:val="20"/>
        </w:rPr>
        <w:t>baja</w:t>
      </w:r>
      <w:r w:rsidR="008514D1">
        <w:rPr>
          <w:b/>
          <w:sz w:val="20"/>
          <w:szCs w:val="20"/>
        </w:rPr>
        <w:t xml:space="preserve"> </w:t>
      </w:r>
      <w:r w:rsidR="00E87642">
        <w:rPr>
          <w:b/>
          <w:sz w:val="20"/>
          <w:szCs w:val="20"/>
        </w:rPr>
        <w:t>1</w:t>
      </w:r>
      <w:r w:rsidR="00EF152E" w:rsidRPr="00EF152E">
        <w:rPr>
          <w:b/>
          <w:sz w:val="20"/>
          <w:szCs w:val="20"/>
        </w:rPr>
        <w:t>.</w:t>
      </w:r>
      <w:r w:rsidR="00E87642">
        <w:rPr>
          <w:b/>
          <w:sz w:val="20"/>
          <w:szCs w:val="20"/>
        </w:rPr>
        <w:t>3</w:t>
      </w:r>
      <w:r w:rsidR="00EF152E" w:rsidRPr="00EF152E">
        <w:rPr>
          <w:b/>
          <w:sz w:val="20"/>
          <w:szCs w:val="20"/>
        </w:rPr>
        <w:t>00</w:t>
      </w:r>
      <w:r w:rsidR="00B16F07">
        <w:rPr>
          <w:b/>
          <w:sz w:val="20"/>
          <w:szCs w:val="20"/>
        </w:rPr>
        <w:t xml:space="preserve"> </w:t>
      </w:r>
      <w:r w:rsidR="00EF152E" w:rsidRPr="00EF152E">
        <w:rPr>
          <w:b/>
          <w:sz w:val="20"/>
          <w:szCs w:val="20"/>
        </w:rPr>
        <w:t xml:space="preserve">desde el </w:t>
      </w:r>
      <w:r w:rsidR="008514D1">
        <w:rPr>
          <w:b/>
          <w:sz w:val="20"/>
          <w:szCs w:val="20"/>
        </w:rPr>
        <w:t>I</w:t>
      </w:r>
      <w:r w:rsidR="00E87642">
        <w:rPr>
          <w:b/>
          <w:sz w:val="20"/>
          <w:szCs w:val="20"/>
        </w:rPr>
        <w:t>V</w:t>
      </w:r>
      <w:r w:rsidR="00EF152E" w:rsidRPr="00EF152E">
        <w:rPr>
          <w:b/>
          <w:sz w:val="20"/>
          <w:szCs w:val="20"/>
        </w:rPr>
        <w:t xml:space="preserve"> </w:t>
      </w:r>
      <w:r w:rsidR="007C364C">
        <w:rPr>
          <w:b/>
          <w:sz w:val="20"/>
          <w:szCs w:val="20"/>
        </w:rPr>
        <w:t>t</w:t>
      </w:r>
      <w:r w:rsidR="00EF152E" w:rsidRPr="00572049">
        <w:rPr>
          <w:b/>
          <w:sz w:val="20"/>
          <w:szCs w:val="20"/>
        </w:rPr>
        <w:t>rimestre de 20</w:t>
      </w:r>
      <w:r w:rsidR="008109B5">
        <w:rPr>
          <w:b/>
          <w:sz w:val="20"/>
          <w:szCs w:val="20"/>
        </w:rPr>
        <w:t>2</w:t>
      </w:r>
      <w:r w:rsidR="00E74DFD">
        <w:rPr>
          <w:b/>
          <w:sz w:val="20"/>
          <w:szCs w:val="20"/>
        </w:rPr>
        <w:t>2</w:t>
      </w:r>
      <w:r w:rsidR="00EF152E" w:rsidRPr="00572049">
        <w:rPr>
          <w:b/>
          <w:sz w:val="20"/>
          <w:szCs w:val="20"/>
        </w:rPr>
        <w:t>.</w:t>
      </w:r>
    </w:p>
    <w:p w14:paraId="4867DD61" w14:textId="7DF818D2" w:rsidR="00C0529B" w:rsidRPr="0072271F" w:rsidRDefault="00C0529B" w:rsidP="00C0529B">
      <w:pPr>
        <w:pStyle w:val="Textosinformato"/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572049">
        <w:rPr>
          <w:rFonts w:asciiTheme="minorHAnsi" w:hAnsiTheme="minorHAnsi"/>
          <w:sz w:val="20"/>
          <w:szCs w:val="20"/>
        </w:rPr>
        <w:t xml:space="preserve">La distribución del paro entre sexos </w:t>
      </w:r>
      <w:r w:rsidR="002B03EE">
        <w:rPr>
          <w:rFonts w:asciiTheme="minorHAnsi" w:hAnsiTheme="minorHAnsi"/>
          <w:sz w:val="20"/>
          <w:szCs w:val="20"/>
        </w:rPr>
        <w:t>tiene</w:t>
      </w:r>
      <w:r w:rsidR="006239B6">
        <w:rPr>
          <w:rFonts w:asciiTheme="minorHAnsi" w:hAnsiTheme="minorHAnsi"/>
          <w:sz w:val="20"/>
          <w:szCs w:val="20"/>
        </w:rPr>
        <w:t xml:space="preserve"> m</w:t>
      </w:r>
      <w:r w:rsidR="009B1329">
        <w:rPr>
          <w:rFonts w:asciiTheme="minorHAnsi" w:hAnsiTheme="minorHAnsi"/>
          <w:sz w:val="20"/>
          <w:szCs w:val="20"/>
        </w:rPr>
        <w:t>ay</w:t>
      </w:r>
      <w:r w:rsidR="006239B6">
        <w:rPr>
          <w:rFonts w:asciiTheme="minorHAnsi" w:hAnsiTheme="minorHAnsi"/>
          <w:sz w:val="20"/>
          <w:szCs w:val="20"/>
        </w:rPr>
        <w:t>or</w:t>
      </w:r>
      <w:r w:rsidR="006E40A7">
        <w:rPr>
          <w:rFonts w:asciiTheme="minorHAnsi" w:hAnsiTheme="minorHAnsi"/>
          <w:sz w:val="20"/>
          <w:szCs w:val="20"/>
        </w:rPr>
        <w:t xml:space="preserve"> proporción de </w:t>
      </w:r>
      <w:r w:rsidR="008A4891">
        <w:rPr>
          <w:rFonts w:asciiTheme="minorHAnsi" w:hAnsiTheme="minorHAnsi"/>
          <w:sz w:val="20"/>
          <w:szCs w:val="20"/>
        </w:rPr>
        <w:t>mujeres</w:t>
      </w:r>
      <w:r w:rsidR="006E40A7">
        <w:rPr>
          <w:rFonts w:asciiTheme="minorHAnsi" w:hAnsiTheme="minorHAnsi"/>
          <w:sz w:val="20"/>
          <w:szCs w:val="20"/>
        </w:rPr>
        <w:t xml:space="preserve"> (</w:t>
      </w:r>
      <w:r w:rsidR="001114E7">
        <w:rPr>
          <w:rFonts w:asciiTheme="minorHAnsi" w:hAnsiTheme="minorHAnsi"/>
          <w:sz w:val="20"/>
          <w:szCs w:val="20"/>
        </w:rPr>
        <w:t>54,6</w:t>
      </w:r>
      <w:r w:rsidR="008A4891">
        <w:rPr>
          <w:rFonts w:asciiTheme="minorHAnsi" w:hAnsiTheme="minorHAnsi"/>
          <w:sz w:val="20"/>
          <w:szCs w:val="20"/>
        </w:rPr>
        <w:t>%</w:t>
      </w:r>
      <w:r w:rsidR="00190DAE">
        <w:rPr>
          <w:rFonts w:asciiTheme="minorHAnsi" w:hAnsiTheme="minorHAnsi"/>
          <w:sz w:val="20"/>
          <w:szCs w:val="20"/>
        </w:rPr>
        <w:t>)</w:t>
      </w:r>
      <w:r w:rsidR="0023051A">
        <w:rPr>
          <w:rFonts w:asciiTheme="minorHAnsi" w:hAnsiTheme="minorHAnsi"/>
          <w:sz w:val="20"/>
          <w:szCs w:val="20"/>
        </w:rPr>
        <w:t xml:space="preserve"> que l</w:t>
      </w:r>
      <w:r w:rsidR="008A4891">
        <w:rPr>
          <w:rFonts w:asciiTheme="minorHAnsi" w:hAnsiTheme="minorHAnsi"/>
          <w:sz w:val="20"/>
          <w:szCs w:val="20"/>
        </w:rPr>
        <w:t>o</w:t>
      </w:r>
      <w:r w:rsidR="0023051A">
        <w:rPr>
          <w:rFonts w:asciiTheme="minorHAnsi" w:hAnsiTheme="minorHAnsi"/>
          <w:sz w:val="20"/>
          <w:szCs w:val="20"/>
        </w:rPr>
        <w:t xml:space="preserve">s </w:t>
      </w:r>
      <w:r w:rsidR="008A4891">
        <w:rPr>
          <w:rFonts w:asciiTheme="minorHAnsi" w:hAnsiTheme="minorHAnsi"/>
          <w:sz w:val="20"/>
          <w:szCs w:val="20"/>
        </w:rPr>
        <w:t>hombres</w:t>
      </w:r>
      <w:r w:rsidR="0023051A">
        <w:rPr>
          <w:rFonts w:asciiTheme="minorHAnsi" w:hAnsiTheme="minorHAnsi"/>
          <w:sz w:val="20"/>
          <w:szCs w:val="20"/>
        </w:rPr>
        <w:t xml:space="preserve"> (</w:t>
      </w:r>
      <w:r w:rsidR="009B1329">
        <w:rPr>
          <w:rFonts w:asciiTheme="minorHAnsi" w:hAnsiTheme="minorHAnsi"/>
          <w:sz w:val="20"/>
          <w:szCs w:val="20"/>
        </w:rPr>
        <w:t>4</w:t>
      </w:r>
      <w:r w:rsidR="001114E7">
        <w:rPr>
          <w:rFonts w:asciiTheme="minorHAnsi" w:hAnsiTheme="minorHAnsi"/>
          <w:sz w:val="20"/>
          <w:szCs w:val="20"/>
        </w:rPr>
        <w:t>5,4</w:t>
      </w:r>
      <w:r w:rsidR="00551DC9">
        <w:rPr>
          <w:rFonts w:asciiTheme="minorHAnsi" w:hAnsiTheme="minorHAnsi"/>
          <w:sz w:val="20"/>
          <w:szCs w:val="20"/>
        </w:rPr>
        <w:t>%</w:t>
      </w:r>
      <w:r w:rsidR="0023051A">
        <w:rPr>
          <w:rFonts w:asciiTheme="minorHAnsi" w:hAnsiTheme="minorHAnsi"/>
          <w:sz w:val="20"/>
          <w:szCs w:val="20"/>
        </w:rPr>
        <w:t>)</w:t>
      </w:r>
      <w:r w:rsidRPr="00A225F8">
        <w:rPr>
          <w:rFonts w:asciiTheme="minorHAnsi" w:hAnsiTheme="minorHAnsi"/>
          <w:sz w:val="20"/>
          <w:szCs w:val="20"/>
        </w:rPr>
        <w:t xml:space="preserve">. </w:t>
      </w:r>
      <w:r w:rsidR="00160430" w:rsidRPr="00A225F8">
        <w:rPr>
          <w:rFonts w:asciiTheme="minorHAnsi" w:hAnsiTheme="minorHAnsi"/>
          <w:sz w:val="20"/>
          <w:szCs w:val="20"/>
        </w:rPr>
        <w:t>Este trimestre</w:t>
      </w:r>
      <w:r w:rsidR="00160430" w:rsidRPr="0072271F">
        <w:rPr>
          <w:rFonts w:asciiTheme="minorHAnsi" w:hAnsiTheme="minorHAnsi"/>
          <w:sz w:val="20"/>
          <w:szCs w:val="20"/>
        </w:rPr>
        <w:t xml:space="preserve"> </w:t>
      </w:r>
      <w:r w:rsidR="003C17A2">
        <w:rPr>
          <w:rFonts w:asciiTheme="minorHAnsi" w:hAnsiTheme="minorHAnsi"/>
          <w:sz w:val="20"/>
          <w:szCs w:val="20"/>
        </w:rPr>
        <w:t>sube</w:t>
      </w:r>
      <w:r w:rsidR="00160430">
        <w:rPr>
          <w:rFonts w:asciiTheme="minorHAnsi" w:hAnsiTheme="minorHAnsi"/>
          <w:sz w:val="20"/>
          <w:szCs w:val="20"/>
        </w:rPr>
        <w:t>n</w:t>
      </w:r>
      <w:r w:rsidR="00C504E9" w:rsidRPr="00C51A17">
        <w:rPr>
          <w:rFonts w:asciiTheme="minorHAnsi" w:hAnsiTheme="minorHAnsi"/>
          <w:b/>
          <w:bCs/>
          <w:sz w:val="20"/>
          <w:szCs w:val="20"/>
        </w:rPr>
        <w:t xml:space="preserve"> l</w:t>
      </w:r>
      <w:r w:rsidR="00085D54">
        <w:rPr>
          <w:rFonts w:asciiTheme="minorHAnsi" w:hAnsiTheme="minorHAnsi"/>
          <w:b/>
          <w:bCs/>
          <w:sz w:val="20"/>
          <w:szCs w:val="20"/>
        </w:rPr>
        <w:t>o</w:t>
      </w:r>
      <w:r w:rsidR="00A225F8" w:rsidRPr="00C51A17">
        <w:rPr>
          <w:rFonts w:asciiTheme="minorHAnsi" w:hAnsiTheme="minorHAnsi"/>
          <w:b/>
          <w:bCs/>
          <w:sz w:val="20"/>
          <w:szCs w:val="20"/>
        </w:rPr>
        <w:t xml:space="preserve">s </w:t>
      </w:r>
      <w:r w:rsidR="00085D54">
        <w:rPr>
          <w:rFonts w:asciiTheme="minorHAnsi" w:hAnsiTheme="minorHAnsi"/>
          <w:b/>
          <w:bCs/>
          <w:sz w:val="20"/>
          <w:szCs w:val="20"/>
        </w:rPr>
        <w:t>hombres</w:t>
      </w:r>
      <w:r w:rsidR="00A225F8" w:rsidRPr="00C51A17">
        <w:rPr>
          <w:rFonts w:asciiTheme="minorHAnsi" w:hAnsiTheme="minorHAnsi"/>
          <w:b/>
          <w:bCs/>
          <w:sz w:val="20"/>
          <w:szCs w:val="20"/>
        </w:rPr>
        <w:t xml:space="preserve"> desemplead</w:t>
      </w:r>
      <w:r w:rsidR="00085D54">
        <w:rPr>
          <w:rFonts w:asciiTheme="minorHAnsi" w:hAnsiTheme="minorHAnsi"/>
          <w:b/>
          <w:bCs/>
          <w:sz w:val="20"/>
          <w:szCs w:val="20"/>
        </w:rPr>
        <w:t>o</w:t>
      </w:r>
      <w:r w:rsidR="006239B6">
        <w:rPr>
          <w:rFonts w:asciiTheme="minorHAnsi" w:hAnsiTheme="minorHAnsi"/>
          <w:b/>
          <w:bCs/>
          <w:sz w:val="20"/>
          <w:szCs w:val="20"/>
        </w:rPr>
        <w:t>s</w:t>
      </w:r>
      <w:r w:rsidR="005F045A" w:rsidRPr="00C51A17">
        <w:rPr>
          <w:rFonts w:asciiTheme="minorHAnsi" w:hAnsiTheme="minorHAnsi"/>
          <w:b/>
          <w:bCs/>
          <w:sz w:val="20"/>
          <w:szCs w:val="20"/>
        </w:rPr>
        <w:t xml:space="preserve"> en </w:t>
      </w:r>
      <w:r w:rsidR="001114E7">
        <w:rPr>
          <w:rFonts w:asciiTheme="minorHAnsi" w:hAnsiTheme="minorHAnsi"/>
          <w:b/>
          <w:bCs/>
          <w:sz w:val="20"/>
          <w:szCs w:val="20"/>
        </w:rPr>
        <w:t>200</w:t>
      </w:r>
      <w:r w:rsidR="00943F9D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FB75CF">
        <w:rPr>
          <w:rFonts w:asciiTheme="minorHAnsi" w:hAnsiTheme="minorHAnsi"/>
          <w:b/>
          <w:bCs/>
          <w:sz w:val="20"/>
          <w:szCs w:val="20"/>
        </w:rPr>
        <w:t>y</w:t>
      </w:r>
      <w:r w:rsidR="00362B1F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943F9D">
        <w:rPr>
          <w:rFonts w:asciiTheme="minorHAnsi" w:hAnsiTheme="minorHAnsi"/>
          <w:b/>
          <w:bCs/>
          <w:sz w:val="20"/>
          <w:szCs w:val="20"/>
        </w:rPr>
        <w:t>l</w:t>
      </w:r>
      <w:r w:rsidR="00085D54">
        <w:rPr>
          <w:rFonts w:asciiTheme="minorHAnsi" w:hAnsiTheme="minorHAnsi"/>
          <w:b/>
          <w:bCs/>
          <w:sz w:val="20"/>
          <w:szCs w:val="20"/>
        </w:rPr>
        <w:t>a</w:t>
      </w:r>
      <w:r w:rsidR="00943F9D">
        <w:rPr>
          <w:rFonts w:asciiTheme="minorHAnsi" w:hAnsiTheme="minorHAnsi"/>
          <w:b/>
          <w:bCs/>
          <w:sz w:val="20"/>
          <w:szCs w:val="20"/>
        </w:rPr>
        <w:t xml:space="preserve">s </w:t>
      </w:r>
      <w:r w:rsidR="00085D54">
        <w:rPr>
          <w:rFonts w:asciiTheme="minorHAnsi" w:hAnsiTheme="minorHAnsi"/>
          <w:b/>
          <w:bCs/>
          <w:sz w:val="20"/>
          <w:szCs w:val="20"/>
        </w:rPr>
        <w:t>mujeres</w:t>
      </w:r>
      <w:r w:rsidR="0023051A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551DC9">
        <w:rPr>
          <w:rFonts w:asciiTheme="minorHAnsi" w:hAnsiTheme="minorHAnsi"/>
          <w:b/>
          <w:bCs/>
          <w:sz w:val="20"/>
          <w:szCs w:val="20"/>
        </w:rPr>
        <w:t>desocupad</w:t>
      </w:r>
      <w:r w:rsidR="00085D54">
        <w:rPr>
          <w:rFonts w:asciiTheme="minorHAnsi" w:hAnsiTheme="minorHAnsi"/>
          <w:b/>
          <w:bCs/>
          <w:sz w:val="20"/>
          <w:szCs w:val="20"/>
        </w:rPr>
        <w:t>a</w:t>
      </w:r>
      <w:r w:rsidR="00551DC9">
        <w:rPr>
          <w:rFonts w:asciiTheme="minorHAnsi" w:hAnsiTheme="minorHAnsi"/>
          <w:b/>
          <w:bCs/>
          <w:sz w:val="20"/>
          <w:szCs w:val="20"/>
        </w:rPr>
        <w:t xml:space="preserve">s </w:t>
      </w:r>
      <w:r w:rsidR="001114E7">
        <w:rPr>
          <w:rFonts w:asciiTheme="minorHAnsi" w:hAnsiTheme="minorHAnsi"/>
          <w:b/>
          <w:bCs/>
          <w:sz w:val="20"/>
          <w:szCs w:val="20"/>
        </w:rPr>
        <w:t xml:space="preserve">bajan </w:t>
      </w:r>
      <w:r w:rsidR="003C17A2">
        <w:rPr>
          <w:rFonts w:asciiTheme="minorHAnsi" w:hAnsiTheme="minorHAnsi"/>
          <w:b/>
          <w:bCs/>
          <w:sz w:val="20"/>
          <w:szCs w:val="20"/>
        </w:rPr>
        <w:t>6</w:t>
      </w:r>
      <w:r w:rsidR="009B1329">
        <w:rPr>
          <w:rFonts w:asciiTheme="minorHAnsi" w:hAnsiTheme="minorHAnsi"/>
          <w:b/>
          <w:bCs/>
          <w:sz w:val="20"/>
          <w:szCs w:val="20"/>
        </w:rPr>
        <w:t>.</w:t>
      </w:r>
      <w:r w:rsidR="001114E7">
        <w:rPr>
          <w:rFonts w:asciiTheme="minorHAnsi" w:hAnsiTheme="minorHAnsi"/>
          <w:b/>
          <w:bCs/>
          <w:sz w:val="20"/>
          <w:szCs w:val="20"/>
        </w:rPr>
        <w:t>4</w:t>
      </w:r>
      <w:r w:rsidR="009B1329">
        <w:rPr>
          <w:rFonts w:asciiTheme="minorHAnsi" w:hAnsiTheme="minorHAnsi"/>
          <w:b/>
          <w:bCs/>
          <w:sz w:val="20"/>
          <w:szCs w:val="20"/>
        </w:rPr>
        <w:t>00</w:t>
      </w:r>
      <w:r w:rsidR="00A225F8" w:rsidRPr="0072271F">
        <w:rPr>
          <w:rFonts w:asciiTheme="minorHAnsi" w:hAnsiTheme="minorHAnsi"/>
          <w:sz w:val="20"/>
          <w:szCs w:val="20"/>
        </w:rPr>
        <w:t>.</w:t>
      </w:r>
    </w:p>
    <w:p w14:paraId="53A49DD7" w14:textId="1CFC6775" w:rsidR="00FB0D85" w:rsidRPr="00494C42" w:rsidRDefault="0043391E" w:rsidP="00C0529B">
      <w:pPr>
        <w:pStyle w:val="Textosinformato"/>
        <w:spacing w:before="120" w:after="12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En cuanto a la edad</w:t>
      </w:r>
      <w:r w:rsidR="00FB0D85" w:rsidRPr="0072271F">
        <w:rPr>
          <w:rFonts w:asciiTheme="minorHAnsi" w:hAnsiTheme="minorHAnsi"/>
          <w:sz w:val="20"/>
          <w:szCs w:val="20"/>
        </w:rPr>
        <w:t xml:space="preserve">, </w:t>
      </w:r>
      <w:r w:rsidR="002B03EE">
        <w:rPr>
          <w:rFonts w:asciiTheme="minorHAnsi" w:hAnsiTheme="minorHAnsi"/>
          <w:sz w:val="20"/>
          <w:szCs w:val="20"/>
        </w:rPr>
        <w:t xml:space="preserve">respecto al trimestre pasado, </w:t>
      </w:r>
      <w:r w:rsidR="00FB0D85" w:rsidRPr="008F305D">
        <w:rPr>
          <w:rFonts w:asciiTheme="minorHAnsi" w:hAnsiTheme="minorHAnsi"/>
          <w:b/>
          <w:bCs/>
          <w:sz w:val="20"/>
          <w:szCs w:val="20"/>
        </w:rPr>
        <w:t xml:space="preserve">el mayor </w:t>
      </w:r>
      <w:r w:rsidR="00AF48B1">
        <w:rPr>
          <w:rFonts w:asciiTheme="minorHAnsi" w:hAnsiTheme="minorHAnsi"/>
          <w:b/>
          <w:bCs/>
          <w:sz w:val="20"/>
          <w:szCs w:val="20"/>
        </w:rPr>
        <w:t>a</w:t>
      </w:r>
      <w:r w:rsidR="00B26CAA">
        <w:rPr>
          <w:rFonts w:asciiTheme="minorHAnsi" w:hAnsiTheme="minorHAnsi"/>
          <w:b/>
          <w:bCs/>
          <w:sz w:val="20"/>
          <w:szCs w:val="20"/>
        </w:rPr>
        <w:t>scenso</w:t>
      </w:r>
      <w:r w:rsidR="00FB0D85" w:rsidRPr="0072271F">
        <w:rPr>
          <w:rFonts w:asciiTheme="minorHAnsi" w:hAnsiTheme="minorHAnsi"/>
          <w:sz w:val="20"/>
          <w:szCs w:val="20"/>
        </w:rPr>
        <w:t xml:space="preserve"> </w:t>
      </w:r>
      <w:r w:rsidR="00B26CAA">
        <w:rPr>
          <w:rFonts w:asciiTheme="minorHAnsi" w:hAnsiTheme="minorHAnsi"/>
          <w:sz w:val="20"/>
          <w:szCs w:val="20"/>
        </w:rPr>
        <w:t xml:space="preserve">de desempleo </w:t>
      </w:r>
      <w:r w:rsidR="002B03EE">
        <w:rPr>
          <w:rFonts w:asciiTheme="minorHAnsi" w:hAnsiTheme="minorHAnsi"/>
          <w:sz w:val="20"/>
          <w:szCs w:val="20"/>
        </w:rPr>
        <w:t>afecta a</w:t>
      </w:r>
      <w:r w:rsidR="00232001" w:rsidRPr="0072271F">
        <w:rPr>
          <w:rFonts w:asciiTheme="minorHAnsi" w:hAnsiTheme="minorHAnsi"/>
          <w:sz w:val="20"/>
          <w:szCs w:val="20"/>
        </w:rPr>
        <w:t xml:space="preserve"> l</w:t>
      </w:r>
      <w:r w:rsidR="000740F9">
        <w:rPr>
          <w:rFonts w:asciiTheme="minorHAnsi" w:hAnsiTheme="minorHAnsi"/>
          <w:sz w:val="20"/>
          <w:szCs w:val="20"/>
        </w:rPr>
        <w:t>a</w:t>
      </w:r>
      <w:r w:rsidR="00232001" w:rsidRPr="0072271F">
        <w:rPr>
          <w:rFonts w:asciiTheme="minorHAnsi" w:hAnsiTheme="minorHAnsi"/>
          <w:sz w:val="20"/>
          <w:szCs w:val="20"/>
        </w:rPr>
        <w:t xml:space="preserve">s </w:t>
      </w:r>
      <w:r w:rsidR="00CD7A49">
        <w:rPr>
          <w:rFonts w:asciiTheme="minorHAnsi" w:hAnsiTheme="minorHAnsi"/>
          <w:sz w:val="20"/>
          <w:szCs w:val="20"/>
        </w:rPr>
        <w:t xml:space="preserve">personas </w:t>
      </w:r>
      <w:r w:rsidR="00145D39">
        <w:rPr>
          <w:rFonts w:asciiTheme="minorHAnsi" w:hAnsiTheme="minorHAnsi"/>
          <w:sz w:val="20"/>
          <w:szCs w:val="20"/>
        </w:rPr>
        <w:t xml:space="preserve">de </w:t>
      </w:r>
      <w:r w:rsidR="003A1477">
        <w:rPr>
          <w:rFonts w:asciiTheme="minorHAnsi" w:hAnsiTheme="minorHAnsi"/>
          <w:sz w:val="20"/>
          <w:szCs w:val="20"/>
        </w:rPr>
        <w:t xml:space="preserve">30 a 54 </w:t>
      </w:r>
      <w:r w:rsidR="00690507">
        <w:rPr>
          <w:rFonts w:asciiTheme="minorHAnsi" w:hAnsiTheme="minorHAnsi"/>
          <w:sz w:val="20"/>
          <w:szCs w:val="20"/>
        </w:rPr>
        <w:t>años</w:t>
      </w:r>
      <w:r w:rsidR="005D52C3">
        <w:rPr>
          <w:rFonts w:asciiTheme="minorHAnsi" w:hAnsiTheme="minorHAnsi"/>
          <w:sz w:val="20"/>
          <w:szCs w:val="20"/>
        </w:rPr>
        <w:t xml:space="preserve"> </w:t>
      </w:r>
      <w:r w:rsidR="00CD7A49">
        <w:rPr>
          <w:rFonts w:asciiTheme="minorHAnsi" w:hAnsiTheme="minorHAnsi"/>
          <w:sz w:val="20"/>
          <w:szCs w:val="20"/>
        </w:rPr>
        <w:t>(</w:t>
      </w:r>
      <w:r w:rsidR="00494C42">
        <w:rPr>
          <w:rFonts w:asciiTheme="minorHAnsi" w:hAnsiTheme="minorHAnsi"/>
          <w:sz w:val="20"/>
          <w:szCs w:val="20"/>
        </w:rPr>
        <w:t>4</w:t>
      </w:r>
      <w:r w:rsidR="00CD7A49">
        <w:rPr>
          <w:rFonts w:asciiTheme="minorHAnsi" w:hAnsiTheme="minorHAnsi"/>
          <w:sz w:val="20"/>
          <w:szCs w:val="20"/>
        </w:rPr>
        <w:t>.</w:t>
      </w:r>
      <w:r w:rsidR="003A1477">
        <w:rPr>
          <w:rFonts w:asciiTheme="minorHAnsi" w:hAnsiTheme="minorHAnsi"/>
          <w:sz w:val="20"/>
          <w:szCs w:val="20"/>
        </w:rPr>
        <w:t>9</w:t>
      </w:r>
      <w:r w:rsidR="00CD7A49">
        <w:rPr>
          <w:rFonts w:asciiTheme="minorHAnsi" w:hAnsiTheme="minorHAnsi"/>
          <w:sz w:val="20"/>
          <w:szCs w:val="20"/>
        </w:rPr>
        <w:t>00</w:t>
      </w:r>
      <w:r w:rsidR="00494C42">
        <w:rPr>
          <w:rFonts w:asciiTheme="minorHAnsi" w:hAnsiTheme="minorHAnsi"/>
          <w:sz w:val="20"/>
          <w:szCs w:val="20"/>
        </w:rPr>
        <w:t>)</w:t>
      </w:r>
      <w:r w:rsidR="003A1477">
        <w:rPr>
          <w:rFonts w:asciiTheme="minorHAnsi" w:hAnsiTheme="minorHAnsi"/>
          <w:sz w:val="20"/>
          <w:szCs w:val="20"/>
        </w:rPr>
        <w:t xml:space="preserve"> y el descenso a menores de 30 años</w:t>
      </w:r>
      <w:r w:rsidR="00003D1F">
        <w:rPr>
          <w:rFonts w:asciiTheme="minorHAnsi" w:hAnsiTheme="minorHAnsi"/>
          <w:sz w:val="20"/>
          <w:szCs w:val="20"/>
        </w:rPr>
        <w:t xml:space="preserve"> </w:t>
      </w:r>
      <w:r w:rsidR="003A1477">
        <w:rPr>
          <w:rFonts w:asciiTheme="minorHAnsi" w:hAnsiTheme="minorHAnsi"/>
          <w:sz w:val="20"/>
          <w:szCs w:val="20"/>
        </w:rPr>
        <w:t>(6.200).</w:t>
      </w:r>
    </w:p>
    <w:p w14:paraId="6D482582" w14:textId="120E72F0" w:rsidR="00777F39" w:rsidRDefault="006D6823" w:rsidP="00777F39">
      <w:pPr>
        <w:pStyle w:val="Textosinformato"/>
        <w:spacing w:before="120" w:after="12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Desde el pasado año el </w:t>
      </w:r>
      <w:r w:rsidR="00540CAA">
        <w:rPr>
          <w:rFonts w:asciiTheme="minorHAnsi" w:hAnsiTheme="minorHAnsi"/>
          <w:b/>
          <w:sz w:val="20"/>
          <w:szCs w:val="20"/>
        </w:rPr>
        <w:t>a</w:t>
      </w:r>
      <w:r w:rsidR="00B85DC1">
        <w:rPr>
          <w:rFonts w:asciiTheme="minorHAnsi" w:hAnsiTheme="minorHAnsi"/>
          <w:b/>
          <w:sz w:val="20"/>
          <w:szCs w:val="20"/>
        </w:rPr>
        <w:t>scenso</w:t>
      </w:r>
      <w:r>
        <w:rPr>
          <w:rFonts w:asciiTheme="minorHAnsi" w:hAnsiTheme="minorHAnsi"/>
          <w:b/>
          <w:sz w:val="20"/>
          <w:szCs w:val="20"/>
        </w:rPr>
        <w:t xml:space="preserve"> de</w:t>
      </w:r>
      <w:r w:rsidR="0084017B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desempleo afecta</w:t>
      </w:r>
      <w:r w:rsidR="00FC52A4">
        <w:rPr>
          <w:rFonts w:asciiTheme="minorHAnsi" w:hAnsiTheme="minorHAnsi"/>
          <w:b/>
          <w:sz w:val="20"/>
          <w:szCs w:val="20"/>
        </w:rPr>
        <w:t xml:space="preserve"> </w:t>
      </w:r>
      <w:r w:rsidR="007F1017">
        <w:rPr>
          <w:rFonts w:asciiTheme="minorHAnsi" w:hAnsiTheme="minorHAnsi"/>
          <w:b/>
          <w:sz w:val="20"/>
          <w:szCs w:val="20"/>
        </w:rPr>
        <w:t xml:space="preserve">más </w:t>
      </w:r>
      <w:r w:rsidR="00FC52A4">
        <w:rPr>
          <w:rFonts w:asciiTheme="minorHAnsi" w:hAnsiTheme="minorHAnsi"/>
          <w:b/>
          <w:sz w:val="20"/>
          <w:szCs w:val="20"/>
        </w:rPr>
        <w:t xml:space="preserve">a </w:t>
      </w:r>
      <w:r w:rsidR="008A6ED1">
        <w:rPr>
          <w:rFonts w:asciiTheme="minorHAnsi" w:hAnsiTheme="minorHAnsi"/>
          <w:b/>
          <w:sz w:val="20"/>
          <w:szCs w:val="20"/>
        </w:rPr>
        <w:t>hombres</w:t>
      </w:r>
      <w:r w:rsidR="0025652B">
        <w:rPr>
          <w:rFonts w:asciiTheme="minorHAnsi" w:hAnsiTheme="minorHAnsi"/>
          <w:b/>
          <w:sz w:val="20"/>
          <w:szCs w:val="20"/>
        </w:rPr>
        <w:t xml:space="preserve"> </w:t>
      </w:r>
      <w:r w:rsidR="00E918FA">
        <w:rPr>
          <w:rFonts w:asciiTheme="minorHAnsi" w:hAnsiTheme="minorHAnsi"/>
          <w:b/>
          <w:sz w:val="20"/>
          <w:szCs w:val="20"/>
        </w:rPr>
        <w:t>(</w:t>
      </w:r>
      <w:r w:rsidR="00540CAA">
        <w:rPr>
          <w:rFonts w:asciiTheme="minorHAnsi" w:hAnsiTheme="minorHAnsi"/>
          <w:b/>
          <w:sz w:val="20"/>
          <w:szCs w:val="20"/>
        </w:rPr>
        <w:t>2</w:t>
      </w:r>
      <w:r w:rsidR="008A6ED1">
        <w:rPr>
          <w:rFonts w:asciiTheme="minorHAnsi" w:hAnsiTheme="minorHAnsi"/>
          <w:b/>
          <w:sz w:val="20"/>
          <w:szCs w:val="20"/>
        </w:rPr>
        <w:t>.</w:t>
      </w:r>
      <w:r w:rsidR="00540CAA">
        <w:rPr>
          <w:rFonts w:asciiTheme="minorHAnsi" w:hAnsiTheme="minorHAnsi"/>
          <w:b/>
          <w:sz w:val="20"/>
          <w:szCs w:val="20"/>
        </w:rPr>
        <w:t>6</w:t>
      </w:r>
      <w:r w:rsidR="008A6ED1">
        <w:rPr>
          <w:rFonts w:asciiTheme="minorHAnsi" w:hAnsiTheme="minorHAnsi"/>
          <w:b/>
          <w:sz w:val="20"/>
          <w:szCs w:val="20"/>
        </w:rPr>
        <w:t>0</w:t>
      </w:r>
      <w:r w:rsidR="00E918FA">
        <w:rPr>
          <w:rFonts w:asciiTheme="minorHAnsi" w:hAnsiTheme="minorHAnsi"/>
          <w:b/>
          <w:sz w:val="20"/>
          <w:szCs w:val="20"/>
        </w:rPr>
        <w:t>0</w:t>
      </w:r>
      <w:r w:rsidR="00FC52A4">
        <w:rPr>
          <w:rFonts w:asciiTheme="minorHAnsi" w:hAnsiTheme="minorHAnsi"/>
          <w:b/>
          <w:sz w:val="20"/>
          <w:szCs w:val="20"/>
        </w:rPr>
        <w:t>)</w:t>
      </w:r>
      <w:r w:rsidR="00686800">
        <w:rPr>
          <w:rFonts w:asciiTheme="minorHAnsi" w:hAnsiTheme="minorHAnsi"/>
          <w:b/>
          <w:sz w:val="20"/>
          <w:szCs w:val="20"/>
        </w:rPr>
        <w:t xml:space="preserve"> </w:t>
      </w:r>
      <w:r w:rsidR="00540CAA">
        <w:rPr>
          <w:rFonts w:asciiTheme="minorHAnsi" w:hAnsiTheme="minorHAnsi"/>
          <w:b/>
          <w:sz w:val="20"/>
          <w:szCs w:val="20"/>
        </w:rPr>
        <w:t>que a</w:t>
      </w:r>
      <w:r w:rsidR="00852F91">
        <w:rPr>
          <w:rFonts w:asciiTheme="minorHAnsi" w:hAnsiTheme="minorHAnsi"/>
          <w:b/>
          <w:sz w:val="20"/>
          <w:szCs w:val="20"/>
        </w:rPr>
        <w:t xml:space="preserve"> </w:t>
      </w:r>
      <w:r w:rsidR="00540CAA">
        <w:rPr>
          <w:rFonts w:asciiTheme="minorHAnsi" w:hAnsiTheme="minorHAnsi"/>
          <w:b/>
          <w:sz w:val="20"/>
          <w:szCs w:val="20"/>
        </w:rPr>
        <w:t>m</w:t>
      </w:r>
      <w:r w:rsidR="008A6ED1">
        <w:rPr>
          <w:rFonts w:asciiTheme="minorHAnsi" w:hAnsiTheme="minorHAnsi"/>
          <w:b/>
          <w:sz w:val="20"/>
          <w:szCs w:val="20"/>
        </w:rPr>
        <w:t>ujeres</w:t>
      </w:r>
      <w:r w:rsidR="00D27C2F">
        <w:rPr>
          <w:rFonts w:asciiTheme="minorHAnsi" w:hAnsiTheme="minorHAnsi"/>
          <w:b/>
          <w:sz w:val="20"/>
          <w:szCs w:val="20"/>
        </w:rPr>
        <w:t xml:space="preserve"> (</w:t>
      </w:r>
      <w:r w:rsidR="00852F91">
        <w:rPr>
          <w:rFonts w:asciiTheme="minorHAnsi" w:hAnsiTheme="minorHAnsi"/>
          <w:b/>
          <w:sz w:val="20"/>
          <w:szCs w:val="20"/>
        </w:rPr>
        <w:t>1</w:t>
      </w:r>
      <w:r w:rsidR="00907D18">
        <w:rPr>
          <w:rFonts w:asciiTheme="minorHAnsi" w:hAnsiTheme="minorHAnsi"/>
          <w:b/>
          <w:sz w:val="20"/>
          <w:szCs w:val="20"/>
        </w:rPr>
        <w:t>.</w:t>
      </w:r>
      <w:r w:rsidR="00540CAA">
        <w:rPr>
          <w:rFonts w:asciiTheme="minorHAnsi" w:hAnsiTheme="minorHAnsi"/>
          <w:b/>
          <w:sz w:val="20"/>
          <w:szCs w:val="20"/>
        </w:rPr>
        <w:t>9</w:t>
      </w:r>
      <w:r w:rsidR="00D27C2F">
        <w:rPr>
          <w:rFonts w:asciiTheme="minorHAnsi" w:hAnsiTheme="minorHAnsi"/>
          <w:b/>
          <w:sz w:val="20"/>
          <w:szCs w:val="20"/>
        </w:rPr>
        <w:t>00)</w:t>
      </w:r>
      <w:r w:rsidR="002B03EE">
        <w:rPr>
          <w:rFonts w:asciiTheme="minorHAnsi" w:hAnsiTheme="minorHAnsi"/>
          <w:b/>
          <w:sz w:val="20"/>
          <w:szCs w:val="20"/>
        </w:rPr>
        <w:t xml:space="preserve">. Destaca </w:t>
      </w:r>
      <w:r w:rsidR="00852F91">
        <w:rPr>
          <w:rFonts w:asciiTheme="minorHAnsi" w:hAnsiTheme="minorHAnsi"/>
          <w:b/>
          <w:sz w:val="20"/>
          <w:szCs w:val="20"/>
        </w:rPr>
        <w:t>e</w:t>
      </w:r>
      <w:r w:rsidR="002B03EE">
        <w:rPr>
          <w:rFonts w:asciiTheme="minorHAnsi" w:hAnsiTheme="minorHAnsi"/>
          <w:b/>
          <w:sz w:val="20"/>
          <w:szCs w:val="20"/>
        </w:rPr>
        <w:t xml:space="preserve">l </w:t>
      </w:r>
      <w:r w:rsidR="00852F91">
        <w:rPr>
          <w:rFonts w:asciiTheme="minorHAnsi" w:hAnsiTheme="minorHAnsi"/>
          <w:b/>
          <w:sz w:val="20"/>
          <w:szCs w:val="20"/>
        </w:rPr>
        <w:t>a</w:t>
      </w:r>
      <w:r w:rsidR="00FC52A4">
        <w:rPr>
          <w:rFonts w:asciiTheme="minorHAnsi" w:hAnsiTheme="minorHAnsi"/>
          <w:b/>
          <w:sz w:val="20"/>
          <w:szCs w:val="20"/>
        </w:rPr>
        <w:t>scenso</w:t>
      </w:r>
      <w:r w:rsidR="002B03EE">
        <w:rPr>
          <w:rFonts w:asciiTheme="minorHAnsi" w:hAnsiTheme="minorHAnsi"/>
          <w:b/>
          <w:sz w:val="20"/>
          <w:szCs w:val="20"/>
        </w:rPr>
        <w:t xml:space="preserve"> en </w:t>
      </w:r>
      <w:r w:rsidR="00E918FA">
        <w:rPr>
          <w:rFonts w:asciiTheme="minorHAnsi" w:hAnsiTheme="minorHAnsi"/>
          <w:b/>
          <w:sz w:val="20"/>
          <w:szCs w:val="20"/>
        </w:rPr>
        <w:t>mujeres</w:t>
      </w:r>
      <w:r w:rsidR="00540CAA">
        <w:rPr>
          <w:rFonts w:asciiTheme="minorHAnsi" w:hAnsiTheme="minorHAnsi"/>
          <w:b/>
          <w:sz w:val="20"/>
          <w:szCs w:val="20"/>
        </w:rPr>
        <w:t xml:space="preserve"> de más de 55 años (2.900) </w:t>
      </w:r>
      <w:r w:rsidR="00D27C2F">
        <w:rPr>
          <w:rFonts w:asciiTheme="minorHAnsi" w:hAnsiTheme="minorHAnsi"/>
          <w:b/>
          <w:sz w:val="20"/>
          <w:szCs w:val="20"/>
        </w:rPr>
        <w:t>y</w:t>
      </w:r>
      <w:r w:rsidR="00852F91">
        <w:rPr>
          <w:rFonts w:asciiTheme="minorHAnsi" w:hAnsiTheme="minorHAnsi"/>
          <w:b/>
          <w:sz w:val="20"/>
          <w:szCs w:val="20"/>
        </w:rPr>
        <w:t xml:space="preserve"> </w:t>
      </w:r>
      <w:r w:rsidR="00D27C2F">
        <w:rPr>
          <w:rFonts w:asciiTheme="minorHAnsi" w:hAnsiTheme="minorHAnsi"/>
          <w:b/>
          <w:sz w:val="20"/>
          <w:szCs w:val="20"/>
        </w:rPr>
        <w:t xml:space="preserve">hombres </w:t>
      </w:r>
      <w:r w:rsidR="007F1017">
        <w:rPr>
          <w:rFonts w:asciiTheme="minorHAnsi" w:hAnsiTheme="minorHAnsi"/>
          <w:b/>
          <w:sz w:val="20"/>
          <w:szCs w:val="20"/>
        </w:rPr>
        <w:t xml:space="preserve">de </w:t>
      </w:r>
      <w:r w:rsidR="00540CAA" w:rsidRPr="00540CAA">
        <w:rPr>
          <w:rFonts w:asciiTheme="minorHAnsi" w:hAnsiTheme="minorHAnsi"/>
          <w:b/>
          <w:sz w:val="20"/>
          <w:szCs w:val="20"/>
        </w:rPr>
        <w:t>30 a 54 años</w:t>
      </w:r>
      <w:r w:rsidR="00540CAA">
        <w:rPr>
          <w:rFonts w:asciiTheme="minorHAnsi" w:hAnsiTheme="minorHAnsi"/>
          <w:sz w:val="20"/>
          <w:szCs w:val="20"/>
        </w:rPr>
        <w:t xml:space="preserve"> </w:t>
      </w:r>
      <w:r w:rsidR="00FC52A4">
        <w:rPr>
          <w:rFonts w:asciiTheme="minorHAnsi" w:hAnsiTheme="minorHAnsi"/>
          <w:b/>
          <w:sz w:val="20"/>
          <w:szCs w:val="20"/>
        </w:rPr>
        <w:t>(</w:t>
      </w:r>
      <w:r w:rsidR="00540CAA">
        <w:rPr>
          <w:rFonts w:asciiTheme="minorHAnsi" w:hAnsiTheme="minorHAnsi"/>
          <w:b/>
          <w:sz w:val="20"/>
          <w:szCs w:val="20"/>
        </w:rPr>
        <w:t>8</w:t>
      </w:r>
      <w:r w:rsidR="00FC52A4">
        <w:rPr>
          <w:rFonts w:asciiTheme="minorHAnsi" w:hAnsiTheme="minorHAnsi"/>
          <w:b/>
          <w:sz w:val="20"/>
          <w:szCs w:val="20"/>
        </w:rPr>
        <w:t>.</w:t>
      </w:r>
      <w:r w:rsidR="00540CAA">
        <w:rPr>
          <w:rFonts w:asciiTheme="minorHAnsi" w:hAnsiTheme="minorHAnsi"/>
          <w:b/>
          <w:sz w:val="20"/>
          <w:szCs w:val="20"/>
        </w:rPr>
        <w:t>8</w:t>
      </w:r>
      <w:r w:rsidR="00FC52A4">
        <w:rPr>
          <w:rFonts w:asciiTheme="minorHAnsi" w:hAnsiTheme="minorHAnsi"/>
          <w:b/>
          <w:sz w:val="20"/>
          <w:szCs w:val="20"/>
        </w:rPr>
        <w:t>0</w:t>
      </w:r>
      <w:r w:rsidR="00540CAA">
        <w:rPr>
          <w:rFonts w:asciiTheme="minorHAnsi" w:hAnsiTheme="minorHAnsi"/>
          <w:b/>
          <w:sz w:val="20"/>
          <w:szCs w:val="20"/>
        </w:rPr>
        <w:t>0).</w:t>
      </w:r>
    </w:p>
    <w:p w14:paraId="03D3D55B" w14:textId="67724EFE" w:rsidR="00C0529B" w:rsidRPr="00777F39" w:rsidRDefault="00FE4890" w:rsidP="00777F39">
      <w:pPr>
        <w:pStyle w:val="Textosinformato"/>
        <w:spacing w:before="120" w:after="120"/>
        <w:jc w:val="both"/>
        <w:rPr>
          <w:rFonts w:asciiTheme="minorHAnsi" w:hAnsiTheme="minorHAnsi"/>
          <w:sz w:val="20"/>
          <w:szCs w:val="20"/>
        </w:rPr>
      </w:pPr>
      <w:bookmarkStart w:id="2" w:name="_Hlk182300290"/>
      <w:r w:rsidRPr="00777F39">
        <w:rPr>
          <w:rFonts w:asciiTheme="minorHAnsi" w:hAnsiTheme="minorHAnsi"/>
          <w:b/>
          <w:sz w:val="20"/>
          <w:szCs w:val="20"/>
        </w:rPr>
        <w:t>L</w:t>
      </w:r>
      <w:r w:rsidR="00777F39">
        <w:rPr>
          <w:rFonts w:asciiTheme="minorHAnsi" w:hAnsiTheme="minorHAnsi"/>
          <w:b/>
          <w:sz w:val="20"/>
          <w:szCs w:val="20"/>
        </w:rPr>
        <w:t>a</w:t>
      </w:r>
      <w:r w:rsidR="00C0529B" w:rsidRPr="00777F39">
        <w:rPr>
          <w:rFonts w:asciiTheme="minorHAnsi" w:hAnsiTheme="minorHAnsi"/>
          <w:b/>
          <w:sz w:val="20"/>
          <w:szCs w:val="20"/>
        </w:rPr>
        <w:t xml:space="preserve"> </w:t>
      </w:r>
      <w:r w:rsidR="00777F39">
        <w:rPr>
          <w:rFonts w:asciiTheme="minorHAnsi" w:hAnsiTheme="minorHAnsi"/>
          <w:b/>
          <w:sz w:val="20"/>
          <w:szCs w:val="20"/>
        </w:rPr>
        <w:t>tasa</w:t>
      </w:r>
      <w:r w:rsidR="00C0529B" w:rsidRPr="00777F39">
        <w:rPr>
          <w:rFonts w:asciiTheme="minorHAnsi" w:hAnsiTheme="minorHAnsi"/>
          <w:b/>
          <w:sz w:val="20"/>
          <w:szCs w:val="20"/>
        </w:rPr>
        <w:t xml:space="preserve"> de </w:t>
      </w:r>
      <w:r w:rsidR="00643787">
        <w:rPr>
          <w:rFonts w:asciiTheme="minorHAnsi" w:hAnsiTheme="minorHAnsi"/>
          <w:b/>
          <w:sz w:val="20"/>
          <w:szCs w:val="20"/>
        </w:rPr>
        <w:t>paro</w:t>
      </w:r>
      <w:r w:rsidR="00C0529B" w:rsidRPr="00777F39">
        <w:rPr>
          <w:rFonts w:asciiTheme="minorHAnsi" w:hAnsiTheme="minorHAnsi"/>
          <w:b/>
          <w:sz w:val="20"/>
          <w:szCs w:val="20"/>
        </w:rPr>
        <w:t xml:space="preserve"> </w:t>
      </w:r>
      <w:r w:rsidR="008E2DBC">
        <w:rPr>
          <w:rFonts w:asciiTheme="minorHAnsi" w:hAnsiTheme="minorHAnsi"/>
          <w:b/>
          <w:sz w:val="20"/>
          <w:szCs w:val="20"/>
        </w:rPr>
        <w:t>baja</w:t>
      </w:r>
      <w:r w:rsidR="008F305D" w:rsidRPr="00777F39">
        <w:rPr>
          <w:rFonts w:asciiTheme="minorHAnsi" w:hAnsiTheme="minorHAnsi"/>
          <w:b/>
          <w:sz w:val="20"/>
          <w:szCs w:val="20"/>
        </w:rPr>
        <w:t xml:space="preserve"> </w:t>
      </w:r>
      <w:r w:rsidR="009B47D8">
        <w:rPr>
          <w:rFonts w:asciiTheme="minorHAnsi" w:hAnsiTheme="minorHAnsi"/>
          <w:b/>
          <w:sz w:val="20"/>
          <w:szCs w:val="20"/>
        </w:rPr>
        <w:t xml:space="preserve">en </w:t>
      </w:r>
      <w:r w:rsidR="008E2DBC">
        <w:rPr>
          <w:rFonts w:asciiTheme="minorHAnsi" w:hAnsiTheme="minorHAnsi"/>
          <w:b/>
          <w:sz w:val="20"/>
          <w:szCs w:val="20"/>
        </w:rPr>
        <w:t xml:space="preserve">casi </w:t>
      </w:r>
      <w:r w:rsidR="00643787">
        <w:rPr>
          <w:rFonts w:asciiTheme="minorHAnsi" w:hAnsiTheme="minorHAnsi"/>
          <w:b/>
          <w:sz w:val="20"/>
          <w:szCs w:val="20"/>
        </w:rPr>
        <w:t>todos los periodos</w:t>
      </w:r>
      <w:r w:rsidR="00E134A0">
        <w:rPr>
          <w:rFonts w:asciiTheme="minorHAnsi" w:hAnsiTheme="minorHAnsi"/>
          <w:b/>
          <w:sz w:val="20"/>
          <w:szCs w:val="20"/>
        </w:rPr>
        <w:t xml:space="preserve"> analizados:</w:t>
      </w:r>
      <w:r w:rsidR="008F4917">
        <w:rPr>
          <w:rFonts w:asciiTheme="minorHAnsi" w:hAnsiTheme="minorHAnsi"/>
          <w:b/>
          <w:sz w:val="20"/>
          <w:szCs w:val="20"/>
        </w:rPr>
        <w:t xml:space="preserve"> </w:t>
      </w:r>
      <w:r w:rsidR="008E2DBC">
        <w:rPr>
          <w:rFonts w:asciiTheme="minorHAnsi" w:hAnsiTheme="minorHAnsi"/>
          <w:b/>
          <w:sz w:val="20"/>
          <w:szCs w:val="20"/>
        </w:rPr>
        <w:t>1</w:t>
      </w:r>
      <w:r w:rsidR="00A30C03">
        <w:rPr>
          <w:rFonts w:asciiTheme="minorHAnsi" w:hAnsiTheme="minorHAnsi"/>
          <w:b/>
          <w:bCs/>
          <w:sz w:val="20"/>
          <w:szCs w:val="20"/>
        </w:rPr>
        <w:t>,</w:t>
      </w:r>
      <w:r w:rsidR="008E2DBC">
        <w:rPr>
          <w:rFonts w:asciiTheme="minorHAnsi" w:hAnsiTheme="minorHAnsi"/>
          <w:b/>
          <w:bCs/>
          <w:sz w:val="20"/>
          <w:szCs w:val="20"/>
        </w:rPr>
        <w:t>5</w:t>
      </w:r>
      <w:r w:rsidR="004613B0" w:rsidRPr="008828B4">
        <w:rPr>
          <w:rFonts w:asciiTheme="minorHAnsi" w:hAnsiTheme="minorHAnsi"/>
          <w:b/>
          <w:bCs/>
          <w:sz w:val="20"/>
          <w:szCs w:val="20"/>
        </w:rPr>
        <w:t xml:space="preserve"> p</w:t>
      </w:r>
      <w:r w:rsidR="005047E0" w:rsidRPr="008828B4">
        <w:rPr>
          <w:rFonts w:asciiTheme="minorHAnsi" w:hAnsiTheme="minorHAnsi"/>
          <w:b/>
          <w:bCs/>
          <w:sz w:val="20"/>
          <w:szCs w:val="20"/>
        </w:rPr>
        <w:t xml:space="preserve">untos desde </w:t>
      </w:r>
      <w:r w:rsidR="006D6823" w:rsidRPr="008828B4">
        <w:rPr>
          <w:rFonts w:asciiTheme="minorHAnsi" w:hAnsiTheme="minorHAnsi"/>
          <w:b/>
          <w:bCs/>
          <w:sz w:val="20"/>
          <w:szCs w:val="20"/>
        </w:rPr>
        <w:t xml:space="preserve">el </w:t>
      </w:r>
      <w:r w:rsidR="008E2DBC">
        <w:rPr>
          <w:rFonts w:asciiTheme="minorHAnsi" w:hAnsiTheme="minorHAnsi"/>
          <w:b/>
          <w:bCs/>
          <w:sz w:val="20"/>
          <w:szCs w:val="20"/>
        </w:rPr>
        <w:t>IV</w:t>
      </w:r>
      <w:r w:rsidR="005047E0" w:rsidRPr="008828B4">
        <w:rPr>
          <w:rFonts w:asciiTheme="minorHAnsi" w:hAnsiTheme="minorHAnsi"/>
          <w:b/>
          <w:bCs/>
          <w:sz w:val="20"/>
          <w:szCs w:val="20"/>
        </w:rPr>
        <w:t xml:space="preserve"> trimestre de 20</w:t>
      </w:r>
      <w:r w:rsidR="00A30C03">
        <w:rPr>
          <w:rFonts w:asciiTheme="minorHAnsi" w:hAnsiTheme="minorHAnsi"/>
          <w:b/>
          <w:bCs/>
          <w:sz w:val="20"/>
          <w:szCs w:val="20"/>
        </w:rPr>
        <w:t>2</w:t>
      </w:r>
      <w:r w:rsidR="008F4917">
        <w:rPr>
          <w:rFonts w:asciiTheme="minorHAnsi" w:hAnsiTheme="minorHAnsi"/>
          <w:b/>
          <w:bCs/>
          <w:sz w:val="20"/>
          <w:szCs w:val="20"/>
        </w:rPr>
        <w:t xml:space="preserve">2 y </w:t>
      </w:r>
      <w:r w:rsidR="00580EE8">
        <w:rPr>
          <w:rFonts w:asciiTheme="minorHAnsi" w:hAnsiTheme="minorHAnsi"/>
          <w:b/>
          <w:bCs/>
          <w:sz w:val="20"/>
          <w:szCs w:val="20"/>
        </w:rPr>
        <w:t>0</w:t>
      </w:r>
      <w:r w:rsidR="00246CAC">
        <w:rPr>
          <w:rFonts w:asciiTheme="minorHAnsi" w:hAnsiTheme="minorHAnsi"/>
          <w:b/>
          <w:bCs/>
          <w:sz w:val="20"/>
          <w:szCs w:val="20"/>
        </w:rPr>
        <w:t>,</w:t>
      </w:r>
      <w:r w:rsidR="00580EE8">
        <w:rPr>
          <w:rFonts w:asciiTheme="minorHAnsi" w:hAnsiTheme="minorHAnsi"/>
          <w:b/>
          <w:bCs/>
          <w:sz w:val="20"/>
          <w:szCs w:val="20"/>
        </w:rPr>
        <w:t>1</w:t>
      </w:r>
      <w:r w:rsidR="008F4917">
        <w:rPr>
          <w:rFonts w:asciiTheme="minorHAnsi" w:hAnsiTheme="minorHAnsi"/>
          <w:b/>
          <w:bCs/>
          <w:sz w:val="20"/>
          <w:szCs w:val="20"/>
        </w:rPr>
        <w:t xml:space="preserve"> puntos desde el </w:t>
      </w:r>
      <w:r w:rsidR="008E2DBC">
        <w:rPr>
          <w:rFonts w:asciiTheme="minorHAnsi" w:hAnsiTheme="minorHAnsi"/>
          <w:b/>
          <w:bCs/>
          <w:sz w:val="20"/>
          <w:szCs w:val="20"/>
        </w:rPr>
        <w:t>IV</w:t>
      </w:r>
      <w:r w:rsidR="008F4917">
        <w:rPr>
          <w:rFonts w:asciiTheme="minorHAnsi" w:hAnsiTheme="minorHAnsi"/>
          <w:b/>
          <w:bCs/>
          <w:sz w:val="20"/>
          <w:szCs w:val="20"/>
        </w:rPr>
        <w:t xml:space="preserve"> trimestre 202</w:t>
      </w:r>
      <w:r w:rsidR="00246CAC">
        <w:rPr>
          <w:rFonts w:asciiTheme="minorHAnsi" w:hAnsiTheme="minorHAnsi"/>
          <w:b/>
          <w:bCs/>
          <w:sz w:val="20"/>
          <w:szCs w:val="20"/>
        </w:rPr>
        <w:t>3</w:t>
      </w:r>
      <w:r w:rsidR="00F930D8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246CAC">
        <w:rPr>
          <w:rFonts w:asciiTheme="minorHAnsi" w:hAnsiTheme="minorHAnsi"/>
          <w:b/>
          <w:bCs/>
          <w:sz w:val="20"/>
          <w:szCs w:val="20"/>
        </w:rPr>
        <w:t>y</w:t>
      </w:r>
      <w:r w:rsidR="00F930D8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580EE8">
        <w:rPr>
          <w:rFonts w:asciiTheme="minorHAnsi" w:hAnsiTheme="minorHAnsi"/>
          <w:b/>
          <w:sz w:val="20"/>
          <w:szCs w:val="20"/>
        </w:rPr>
        <w:t>1</w:t>
      </w:r>
      <w:r w:rsidR="00F930D8">
        <w:rPr>
          <w:rFonts w:asciiTheme="minorHAnsi" w:hAnsiTheme="minorHAnsi"/>
          <w:b/>
          <w:sz w:val="20"/>
          <w:szCs w:val="20"/>
        </w:rPr>
        <w:t>,</w:t>
      </w:r>
      <w:r w:rsidR="008E2DBC">
        <w:rPr>
          <w:rFonts w:asciiTheme="minorHAnsi" w:hAnsiTheme="minorHAnsi"/>
          <w:b/>
          <w:sz w:val="20"/>
          <w:szCs w:val="20"/>
        </w:rPr>
        <w:t>7</w:t>
      </w:r>
      <w:r w:rsidR="00F930D8">
        <w:rPr>
          <w:rFonts w:asciiTheme="minorHAnsi" w:hAnsiTheme="minorHAnsi"/>
          <w:b/>
          <w:sz w:val="20"/>
          <w:szCs w:val="20"/>
        </w:rPr>
        <w:t xml:space="preserve"> puntos en </w:t>
      </w:r>
      <w:r w:rsidR="00F930D8" w:rsidRPr="00777F39">
        <w:rPr>
          <w:rFonts w:asciiTheme="minorHAnsi" w:hAnsiTheme="minorHAnsi"/>
          <w:b/>
          <w:sz w:val="20"/>
          <w:szCs w:val="20"/>
        </w:rPr>
        <w:t>comparativa trimestral</w:t>
      </w:r>
      <w:r w:rsidR="008E2DBC">
        <w:rPr>
          <w:rFonts w:asciiTheme="minorHAnsi" w:hAnsiTheme="minorHAnsi"/>
          <w:b/>
          <w:sz w:val="20"/>
          <w:szCs w:val="20"/>
        </w:rPr>
        <w:t xml:space="preserve"> mientras sube</w:t>
      </w:r>
      <w:r w:rsidR="008E2DBC" w:rsidRPr="008E2DBC">
        <w:rPr>
          <w:rFonts w:asciiTheme="minorHAnsi" w:hAnsiTheme="minorHAnsi"/>
          <w:b/>
          <w:sz w:val="20"/>
          <w:szCs w:val="20"/>
        </w:rPr>
        <w:t xml:space="preserve"> </w:t>
      </w:r>
      <w:r w:rsidR="008E2DBC">
        <w:rPr>
          <w:rFonts w:asciiTheme="minorHAnsi" w:hAnsiTheme="minorHAnsi"/>
          <w:b/>
          <w:sz w:val="20"/>
          <w:szCs w:val="20"/>
        </w:rPr>
        <w:t>desde el pasado año 2,6 puntos</w:t>
      </w:r>
      <w:r w:rsidR="00643787">
        <w:rPr>
          <w:rFonts w:asciiTheme="minorHAnsi" w:hAnsiTheme="minorHAnsi"/>
          <w:b/>
          <w:bCs/>
          <w:sz w:val="20"/>
          <w:szCs w:val="20"/>
        </w:rPr>
        <w:t>.</w:t>
      </w:r>
    </w:p>
    <w:p w14:paraId="70ACB18A" w14:textId="4BC5A1A5" w:rsidR="0048700D" w:rsidRDefault="0023132B" w:rsidP="00C0529B">
      <w:pPr>
        <w:spacing w:before="120" w:after="120" w:line="240" w:lineRule="auto"/>
        <w:jc w:val="both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7D713A0" wp14:editId="12EC8573">
            <wp:extent cx="2847975" cy="1771650"/>
            <wp:effectExtent l="0" t="0" r="0" b="0"/>
            <wp:docPr id="26" name="Gráfico 2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C23DECA" w14:textId="77777777" w:rsidR="00C0529B" w:rsidRPr="00140BC3" w:rsidRDefault="00C0529B" w:rsidP="00276F3A">
      <w:pPr>
        <w:spacing w:before="120" w:after="120" w:line="240" w:lineRule="auto"/>
        <w:ind w:firstLine="567"/>
        <w:jc w:val="center"/>
        <w:rPr>
          <w:sz w:val="12"/>
          <w:szCs w:val="12"/>
        </w:rPr>
      </w:pPr>
      <w:r w:rsidRPr="00140BC3">
        <w:rPr>
          <w:sz w:val="12"/>
          <w:szCs w:val="12"/>
        </w:rPr>
        <w:t>Fuente: Elaboración propia a partir de datos de la EPA</w:t>
      </w:r>
      <w:bookmarkStart w:id="3" w:name="_Hlk47097985"/>
    </w:p>
    <w:bookmarkEnd w:id="2"/>
    <w:p w14:paraId="7726B556" w14:textId="77777777" w:rsidR="00C0529B" w:rsidRDefault="00C0529B" w:rsidP="00C0529B">
      <w:pPr>
        <w:spacing w:after="0" w:line="240" w:lineRule="auto"/>
        <w:rPr>
          <w:color w:val="000000" w:themeColor="text1"/>
          <w:sz w:val="12"/>
          <w:szCs w:val="12"/>
        </w:rPr>
        <w:sectPr w:rsidR="00C0529B" w:rsidSect="008D5953">
          <w:type w:val="continuous"/>
          <w:pgSz w:w="11906" w:h="16838"/>
          <w:pgMar w:top="1417" w:right="1274" w:bottom="1417" w:left="1276" w:header="708" w:footer="708" w:gutter="0"/>
          <w:cols w:num="2" w:space="708"/>
        </w:sectPr>
      </w:pPr>
    </w:p>
    <w:p w14:paraId="7317CAF4" w14:textId="7A17C8A3" w:rsidR="00C0529B" w:rsidRDefault="00C0529B" w:rsidP="00C0529B">
      <w:pPr>
        <w:spacing w:after="0" w:line="240" w:lineRule="auto"/>
        <w:rPr>
          <w:color w:val="000000" w:themeColor="text1"/>
          <w:sz w:val="20"/>
          <w:szCs w:val="20"/>
        </w:rPr>
        <w:sectPr w:rsidR="00C0529B" w:rsidSect="008D5953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tbl>
      <w:tblPr>
        <w:tblpPr w:leftFromText="141" w:rightFromText="141" w:bottomFromText="200" w:vertAnchor="text" w:horzAnchor="page" w:tblpXSpec="center" w:tblpY="-53"/>
        <w:tblW w:w="104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273"/>
        <w:gridCol w:w="864"/>
        <w:gridCol w:w="864"/>
        <w:gridCol w:w="864"/>
        <w:gridCol w:w="864"/>
        <w:gridCol w:w="800"/>
        <w:gridCol w:w="820"/>
        <w:gridCol w:w="972"/>
        <w:gridCol w:w="972"/>
        <w:gridCol w:w="972"/>
        <w:gridCol w:w="11"/>
      </w:tblGrid>
      <w:tr w:rsidR="00C402D1" w14:paraId="7B4FBAEF" w14:textId="6EC66C8A" w:rsidTr="00C402D1">
        <w:trPr>
          <w:trHeight w:val="18"/>
        </w:trPr>
        <w:tc>
          <w:tcPr>
            <w:tcW w:w="104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D0B6" w14:textId="417BEC23" w:rsidR="00C402D1" w:rsidRPr="00506401" w:rsidRDefault="00C402D1" w:rsidP="00F35E0D">
            <w:pPr>
              <w:spacing w:before="20" w:after="2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bookmarkStart w:id="4" w:name="_Hlk182301429"/>
            <w:bookmarkEnd w:id="3"/>
            <w:r w:rsidRPr="005064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POBLACIÓN DESEMPLEADA</w:t>
            </w:r>
          </w:p>
        </w:tc>
      </w:tr>
      <w:tr w:rsidR="00A10094" w14:paraId="3DDC9E43" w14:textId="7DD9A337" w:rsidTr="00F5794E">
        <w:trPr>
          <w:gridAfter w:val="1"/>
          <w:wAfter w:w="11" w:type="dxa"/>
          <w:trHeight w:val="1064"/>
        </w:trPr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CC35ED5" w14:textId="77777777" w:rsidR="00A10094" w:rsidRPr="00296EF2" w:rsidRDefault="00A10094" w:rsidP="00A10094">
            <w:pPr>
              <w:spacing w:before="20" w:after="2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296EF2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Sexo y edad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4D3BC19F" w14:textId="106FFA37" w:rsidR="00A10094" w:rsidRPr="00A10094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A10094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IV Trimestre 2022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FD565" w14:textId="27730BE0" w:rsidR="00A10094" w:rsidRPr="00A10094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A10094">
              <w:rPr>
                <w:rFonts w:cstheme="minorHAns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E19DC89" w14:textId="79E24D32" w:rsidR="00A10094" w:rsidRPr="00A10094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A10094">
              <w:rPr>
                <w:rFonts w:cstheme="minorHAnsi"/>
                <w:b/>
                <w:bCs/>
                <w:sz w:val="16"/>
                <w:szCs w:val="16"/>
              </w:rPr>
              <w:t>IV Trimestre 2023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2E5D" w14:textId="34078B7C" w:rsidR="00A10094" w:rsidRPr="00A10094" w:rsidRDefault="00A10094" w:rsidP="00A10094">
            <w:pPr>
              <w:spacing w:before="20"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A10094">
              <w:rPr>
                <w:rFonts w:cstheme="minorHAns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3B58146" w14:textId="418CE2B9" w:rsidR="00A10094" w:rsidRPr="00A10094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A10094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IV Trimestre 2024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2BF3" w14:textId="15384C81" w:rsidR="00A10094" w:rsidRPr="00A10094" w:rsidRDefault="00A10094" w:rsidP="00A10094">
            <w:pPr>
              <w:spacing w:before="20"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A10094">
              <w:rPr>
                <w:rFonts w:cstheme="minorHAns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0FBFB17" w14:textId="2333FB2D" w:rsidR="00A10094" w:rsidRPr="00A10094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A10094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III Trimestre 2025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637A" w14:textId="222396A6" w:rsidR="00A10094" w:rsidRPr="00A10094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A10094">
              <w:rPr>
                <w:rFonts w:cstheme="minorHAnsi"/>
                <w:color w:val="000000"/>
                <w:sz w:val="16"/>
                <w:szCs w:val="16"/>
              </w:rPr>
              <w:t>Variación absoluta respecto a la actualidad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center"/>
          </w:tcPr>
          <w:p w14:paraId="215771AA" w14:textId="09C4F229" w:rsidR="00A10094" w:rsidRPr="00A10094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A10094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IV Trimestre 2025</w:t>
            </w:r>
          </w:p>
        </w:tc>
      </w:tr>
      <w:tr w:rsidR="00A10094" w14:paraId="282A305A" w14:textId="7F2983FC" w:rsidTr="00F5794E">
        <w:trPr>
          <w:gridAfter w:val="1"/>
          <w:wAfter w:w="11" w:type="dxa"/>
          <w:trHeight w:val="18"/>
        </w:trPr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9DC8841" w14:textId="77777777" w:rsidR="00A10094" w:rsidRPr="00DA152D" w:rsidRDefault="00A10094" w:rsidP="00A10094">
            <w:pPr>
              <w:spacing w:before="20" w:after="2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A152D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Ambos sexos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2C63FA95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T</w:t>
            </w:r>
            <w:r w:rsidRPr="00246CAC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shd w:val="clear" w:color="auto" w:fill="FFCC99"/>
              </w:rPr>
              <w:t>otal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D3FE20C" w14:textId="535A1A9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49.300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CF9DCE" w14:textId="7E1BA59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-1.300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290FF39" w14:textId="4BA7F5F3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45.500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BE00F" w14:textId="7F25722D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2.500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9EF7BAF" w14:textId="68404D50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44.400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8D96A" w14:textId="6D6213A4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3.600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869A6A1" w14:textId="02A27CB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54.300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5CCDE" w14:textId="0006F0E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-6.300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6B958B9" w14:textId="38E02FB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48.000</w:t>
            </w:r>
          </w:p>
        </w:tc>
      </w:tr>
      <w:tr w:rsidR="00A10094" w14:paraId="032424DC" w14:textId="3F8DACEA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DB992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914FDD0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CA5401B" w14:textId="53B647C1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4.300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990788" w14:textId="7360E41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1.400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55A046F" w14:textId="11EC26C0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2.900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8D112" w14:textId="63F3807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2.800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529629B" w14:textId="6E5B8254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6.700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773A" w14:textId="7237986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-1.000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2C2B847" w14:textId="5BFFCD3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11.600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93C8" w14:textId="48943D9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-5.900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92F62A7" w14:textId="1E708CA6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5.700</w:t>
            </w:r>
          </w:p>
        </w:tc>
      </w:tr>
      <w:tr w:rsidR="00A10094" w14:paraId="73D8E7C8" w14:textId="69E86BBE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6ADB8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163333F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3266229" w14:textId="0139F0D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7.400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90B654" w14:textId="77F7704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-4.200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5B1CE0F" w14:textId="437D753D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C494" w14:textId="1C442453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-1.500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6944546" w14:textId="0A78CE1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8.600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4A4D" w14:textId="523DC83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-5.400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1592479" w14:textId="5EA22CE9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3.500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E03C8" w14:textId="72B1F50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-300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47A5861" w14:textId="66632BF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3.200</w:t>
            </w:r>
          </w:p>
        </w:tc>
      </w:tr>
      <w:tr w:rsidR="00A10094" w14:paraId="4F067BAE" w14:textId="349D3A7C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DBD7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A3EAE6E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108A74C" w14:textId="0A68FDC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27.200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06D75E" w14:textId="2FBF756B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1B69E4E" w14:textId="608147C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21.800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40934" w14:textId="2858491B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8.400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841D4D4" w14:textId="42A0097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20.800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80B0" w14:textId="12B3FF30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9.400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5EBB834" w14:textId="381A3637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25.300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3628" w14:textId="442505C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4.900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ED97833" w14:textId="6F5560CF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30.200</w:t>
            </w:r>
          </w:p>
        </w:tc>
      </w:tr>
      <w:tr w:rsidR="00A10094" w14:paraId="474B6CDC" w14:textId="47E4E523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3A56A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AADC03A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EF4A719" w14:textId="1486F4C1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10.300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BB2F9D" w14:textId="74CA547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-1.500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6B4606A" w14:textId="2810969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16.100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39933" w14:textId="6844058C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-7.300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6791970" w14:textId="4CD46C4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8.200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A458" w14:textId="0DD92EE7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B9AA8D3" w14:textId="0968E3E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13.900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EC60" w14:textId="2451517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-5.100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3375ACA" w14:textId="0F30D3C9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8.800</w:t>
            </w:r>
          </w:p>
        </w:tc>
      </w:tr>
      <w:tr w:rsidR="00A10094" w14:paraId="77ABB4A2" w14:textId="6DA2C083" w:rsidTr="00F5794E">
        <w:trPr>
          <w:gridAfter w:val="1"/>
          <w:wAfter w:w="11" w:type="dxa"/>
          <w:trHeight w:val="18"/>
        </w:trPr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39C1554" w14:textId="77777777" w:rsidR="00A10094" w:rsidRPr="00DA152D" w:rsidRDefault="00A10094" w:rsidP="00A10094">
            <w:pPr>
              <w:spacing w:before="20" w:after="2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A152D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Hombres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5EB1674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08C04CD" w14:textId="3DB14F6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A10843" w14:textId="5254F45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6C918F0" w14:textId="472E35D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23.100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E7CE4" w14:textId="3C867A23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-1.300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B99F82B" w14:textId="75AA2736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19.200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24C16" w14:textId="29D4CFC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2.600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ABD9FE4" w14:textId="59D564F6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21.600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4F183" w14:textId="11007023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200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7C04639" w14:textId="5A2D79B3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21.800</w:t>
            </w:r>
          </w:p>
        </w:tc>
      </w:tr>
      <w:tr w:rsidR="00A10094" w14:paraId="14D29E52" w14:textId="4652AA16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D9DA5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3D580E9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4C252D9" w14:textId="04D4E00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2.800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F10070" w14:textId="36348326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0BF2670" w14:textId="4236A87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26E94" w14:textId="28A6EC5D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9C90014" w14:textId="270173D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3.300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4D0B6" w14:textId="084313A3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-400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C97C0F6" w14:textId="28F26487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6.300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21FB" w14:textId="1127E7A1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-3.400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C53DC5D" w14:textId="343CECF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2.900</w:t>
            </w:r>
          </w:p>
        </w:tc>
      </w:tr>
      <w:tr w:rsidR="00A10094" w14:paraId="6FE5B425" w14:textId="6839DBD6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07A7D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6381148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5D458A2" w14:textId="1B0D52D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3.200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592A13" w14:textId="7841986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-2.600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FFBEB60" w14:textId="5F8B3333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1.800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16AC9" w14:textId="53F60484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-1.200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5EA819A" w14:textId="57C0D624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ACFF5" w14:textId="15114D8C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-3.500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288A9C5" w14:textId="3833EFF4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F492" w14:textId="170ED724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-200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EB38AEB" w14:textId="18BD9F3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600</w:t>
            </w:r>
          </w:p>
        </w:tc>
      </w:tr>
      <w:tr w:rsidR="00A10094" w14:paraId="630D500F" w14:textId="18E51B9C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CD784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B24C854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1E2937A" w14:textId="2BC1AEFF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11.100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40AE1A" w14:textId="3AFE0EB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5.300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D263580" w14:textId="4A3AA170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11.600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5A6C" w14:textId="0D2C34D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4.800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C9CC2DE" w14:textId="4CA57B69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7.600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C8C1F" w14:textId="5488A586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8.800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1C87A6B" w14:textId="3779EC7D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11.800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4F0B4" w14:textId="4799047B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4.600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860F907" w14:textId="435208DB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16.400</w:t>
            </w:r>
          </w:p>
        </w:tc>
      </w:tr>
      <w:tr w:rsidR="00A10094" w14:paraId="7E2CF675" w14:textId="2B3E54B7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2C97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774C47DC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9F46F2A" w14:textId="238E16F0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5.300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596584" w14:textId="73586B56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-3.400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446DCD2A" w14:textId="75D675D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7.600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4A30B" w14:textId="6326616C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-5.700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6CFAE39" w14:textId="55AD8AA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B7049" w14:textId="01ADA9F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-2.300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6EF8779" w14:textId="70327040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2.700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BBF8" w14:textId="31183E1D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-800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144BBC9" w14:textId="2EDA8BF9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1.900</w:t>
            </w:r>
          </w:p>
        </w:tc>
      </w:tr>
      <w:tr w:rsidR="00A10094" w14:paraId="17E88643" w14:textId="14E4D68E" w:rsidTr="00F5794E">
        <w:trPr>
          <w:gridAfter w:val="1"/>
          <w:wAfter w:w="11" w:type="dxa"/>
          <w:trHeight w:val="18"/>
        </w:trPr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1DF7EDFA" w14:textId="77777777" w:rsidR="00A10094" w:rsidRPr="00DA152D" w:rsidRDefault="00A10094" w:rsidP="00A10094">
            <w:pPr>
              <w:spacing w:before="20" w:after="2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A152D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B7152E1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62EB89E" w14:textId="464AB434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26.900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6D69E0" w14:textId="2532A39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5857161" w14:textId="1392C8F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22.400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88CD" w14:textId="59B54406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3.800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19C1644" w14:textId="7BECB497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25.200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ED07F" w14:textId="1A42269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1.000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F616EE8" w14:textId="0DDECFE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32.600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D6A3F" w14:textId="483D7C50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-6.400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A07B278" w14:textId="4319519C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26.200</w:t>
            </w:r>
          </w:p>
        </w:tc>
      </w:tr>
      <w:tr w:rsidR="00A10094" w14:paraId="58EF0352" w14:textId="045677DE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372DC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E0A3671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3696193E" w14:textId="248DB58B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1.600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533C96" w14:textId="4F2B74A9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8D762B2" w14:textId="6D4A321F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211BD" w14:textId="6FB5C211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69F8004" w14:textId="5F6D8BF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ED2B3" w14:textId="59C23C8B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-600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DE5EE2C" w14:textId="1CE5452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5.300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7A3A2" w14:textId="316F9434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-2.500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4414410" w14:textId="1CFF953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2.800</w:t>
            </w:r>
          </w:p>
        </w:tc>
      </w:tr>
      <w:tr w:rsidR="00A10094" w14:paraId="026D0801" w14:textId="56DCC711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F4BDC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6EE266B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5ABD0931" w14:textId="22430D6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4.200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67B23" w14:textId="2FFB98C0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-1.600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9449522" w14:textId="7AC9B716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2.800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A3762" w14:textId="37620AB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-200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3CB7203" w14:textId="6FE0A6A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4.600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19489" w14:textId="0BA3F0C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-2.000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F0C357F" w14:textId="2E85DCF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2.700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443C9" w14:textId="62CD099D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6ECDCC49" w14:textId="08E1618F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2.600</w:t>
            </w:r>
          </w:p>
        </w:tc>
      </w:tr>
      <w:tr w:rsidR="00A10094" w14:paraId="0C8F20E2" w14:textId="6823090C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8D10D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37D8AC87" w14:textId="77777777" w:rsidR="00A10094" w:rsidRPr="00296EF2" w:rsidRDefault="00A10094" w:rsidP="00A10094">
            <w:pPr>
              <w:spacing w:before="20" w:after="2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6EB9914" w14:textId="41D925D7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16.100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5C790B" w14:textId="4C2FB534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-2.300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0E5F887E" w14:textId="1783C3B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10.200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40E43" w14:textId="0A8137F6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3.600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0A3D490" w14:textId="06726593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13.200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894E" w14:textId="7E03E5D2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68662F5" w14:textId="3F5122DE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13.400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47FB2" w14:textId="4CC9349A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31F0D5E" w14:textId="6D11A5B5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13.800</w:t>
            </w:r>
          </w:p>
        </w:tc>
      </w:tr>
      <w:tr w:rsidR="00A10094" w14:paraId="050F9329" w14:textId="79509A39" w:rsidTr="00F5794E">
        <w:trPr>
          <w:gridAfter w:val="1"/>
          <w:wAfter w:w="11" w:type="dxa"/>
          <w:trHeight w:val="18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D2357" w14:textId="77777777" w:rsidR="00A10094" w:rsidRPr="00DA152D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971A502" w14:textId="77777777" w:rsidR="00A10094" w:rsidRPr="00296EF2" w:rsidRDefault="00A10094" w:rsidP="00A1009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296EF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C0132FB" w14:textId="3004F00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0DA19F" w14:textId="6B44FDC7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1.900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7D426DA" w14:textId="3B026008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8.500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34CF8" w14:textId="39F75680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-1.600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7B0C7C6A" w14:textId="7DA33486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4.000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DE2CC" w14:textId="4F9E51CF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2.900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14C2825B" w14:textId="511BEE57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11.200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261B" w14:textId="29FB062D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-4.300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4397D10" w14:textId="19A49B03" w:rsidR="00A10094" w:rsidRPr="00E95F67" w:rsidRDefault="00A10094" w:rsidP="00A10094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6.900</w:t>
            </w:r>
          </w:p>
        </w:tc>
      </w:tr>
    </w:tbl>
    <w:bookmarkEnd w:id="4"/>
    <w:p w14:paraId="6399A79D" w14:textId="77777777" w:rsidR="008D005F" w:rsidRDefault="008D005F" w:rsidP="000D7BF5">
      <w:pPr>
        <w:spacing w:after="0" w:line="240" w:lineRule="auto"/>
        <w:jc w:val="center"/>
        <w:rPr>
          <w:sz w:val="12"/>
          <w:szCs w:val="12"/>
        </w:rPr>
      </w:pPr>
      <w:r w:rsidRPr="00140BC3">
        <w:rPr>
          <w:sz w:val="12"/>
          <w:szCs w:val="12"/>
        </w:rPr>
        <w:t>Fuente: Elaboración propia a partir de datos de la EPA</w:t>
      </w:r>
    </w:p>
    <w:p w14:paraId="1ACDDF77" w14:textId="77777777" w:rsidR="00512EA9" w:rsidRDefault="00512EA9" w:rsidP="00296EF2">
      <w:pPr>
        <w:spacing w:before="120" w:after="120" w:line="240" w:lineRule="auto"/>
        <w:ind w:firstLine="567"/>
        <w:rPr>
          <w:sz w:val="20"/>
          <w:szCs w:val="20"/>
        </w:rPr>
        <w:sectPr w:rsidR="00512EA9" w:rsidSect="008D5953">
          <w:type w:val="continuous"/>
          <w:pgSz w:w="11906" w:h="16838"/>
          <w:pgMar w:top="1417" w:right="1701" w:bottom="1417" w:left="1701" w:header="708" w:footer="708" w:gutter="0"/>
          <w:cols w:space="708"/>
        </w:sectPr>
      </w:pPr>
    </w:p>
    <w:p w14:paraId="6702858F" w14:textId="033232E7" w:rsidR="004E647B" w:rsidRDefault="00C0529B" w:rsidP="00C0529B">
      <w:pPr>
        <w:pStyle w:val="Textosinformato"/>
        <w:spacing w:after="120"/>
        <w:jc w:val="both"/>
        <w:rPr>
          <w:rFonts w:asciiTheme="minorHAnsi" w:hAnsiTheme="minorHAnsi"/>
          <w:b/>
          <w:bCs/>
          <w:sz w:val="20"/>
          <w:szCs w:val="20"/>
        </w:rPr>
      </w:pPr>
      <w:r w:rsidRPr="009B63B4">
        <w:rPr>
          <w:rFonts w:asciiTheme="minorHAnsi" w:hAnsiTheme="minorHAnsi"/>
          <w:sz w:val="20"/>
          <w:szCs w:val="20"/>
        </w:rPr>
        <w:t>Los gráfico</w:t>
      </w:r>
      <w:r w:rsidR="007F2250" w:rsidRPr="009B63B4">
        <w:rPr>
          <w:rFonts w:asciiTheme="minorHAnsi" w:hAnsiTheme="minorHAnsi"/>
          <w:sz w:val="20"/>
          <w:szCs w:val="20"/>
        </w:rPr>
        <w:t>s siguientes</w:t>
      </w:r>
      <w:r w:rsidRPr="009B63B4">
        <w:rPr>
          <w:rFonts w:asciiTheme="minorHAnsi" w:hAnsiTheme="minorHAnsi"/>
          <w:sz w:val="20"/>
          <w:szCs w:val="20"/>
        </w:rPr>
        <w:t xml:space="preserve"> muestran una comparativa entre los principales indicadores socioeconómicos desglosados por sexo, de València y España. En el caso de las mujeres</w:t>
      </w:r>
      <w:r w:rsidR="00E800E8" w:rsidRPr="009B63B4">
        <w:rPr>
          <w:rFonts w:asciiTheme="minorHAnsi" w:hAnsiTheme="minorHAnsi"/>
          <w:sz w:val="20"/>
          <w:szCs w:val="20"/>
        </w:rPr>
        <w:t xml:space="preserve">, </w:t>
      </w:r>
      <w:r w:rsidR="00E742D3">
        <w:rPr>
          <w:rFonts w:asciiTheme="minorHAnsi" w:hAnsiTheme="minorHAnsi"/>
          <w:sz w:val="20"/>
          <w:szCs w:val="20"/>
        </w:rPr>
        <w:t>baja</w:t>
      </w:r>
      <w:r w:rsidR="004E647B" w:rsidRPr="009B63B4">
        <w:rPr>
          <w:rFonts w:asciiTheme="minorHAnsi" w:hAnsiTheme="minorHAnsi"/>
          <w:sz w:val="20"/>
          <w:szCs w:val="20"/>
        </w:rPr>
        <w:t xml:space="preserve"> la</w:t>
      </w:r>
      <w:r w:rsidR="00780665" w:rsidRPr="009B63B4">
        <w:rPr>
          <w:rFonts w:asciiTheme="minorHAnsi" w:hAnsiTheme="minorHAnsi"/>
          <w:sz w:val="20"/>
          <w:szCs w:val="20"/>
        </w:rPr>
        <w:t xml:space="preserve"> tasa de paro</w:t>
      </w:r>
      <w:r w:rsidR="001417E7" w:rsidRPr="009B63B4">
        <w:rPr>
          <w:rFonts w:asciiTheme="minorHAnsi" w:hAnsiTheme="minorHAnsi"/>
          <w:sz w:val="20"/>
          <w:szCs w:val="20"/>
        </w:rPr>
        <w:t xml:space="preserve"> (</w:t>
      </w:r>
      <w:r w:rsidR="00E742D3">
        <w:rPr>
          <w:rFonts w:asciiTheme="minorHAnsi" w:hAnsiTheme="minorHAnsi"/>
          <w:sz w:val="20"/>
          <w:szCs w:val="20"/>
        </w:rPr>
        <w:t>3</w:t>
      </w:r>
      <w:r w:rsidR="009A5D7C">
        <w:rPr>
          <w:rFonts w:asciiTheme="minorHAnsi" w:hAnsiTheme="minorHAnsi"/>
          <w:sz w:val="20"/>
          <w:szCs w:val="20"/>
        </w:rPr>
        <w:t>,</w:t>
      </w:r>
      <w:r w:rsidR="00E742D3">
        <w:rPr>
          <w:rFonts w:asciiTheme="minorHAnsi" w:hAnsiTheme="minorHAnsi"/>
          <w:sz w:val="20"/>
          <w:szCs w:val="20"/>
        </w:rPr>
        <w:t>1</w:t>
      </w:r>
      <w:r w:rsidR="009A5D7C">
        <w:rPr>
          <w:rFonts w:asciiTheme="minorHAnsi" w:hAnsiTheme="minorHAnsi"/>
          <w:sz w:val="20"/>
          <w:szCs w:val="20"/>
        </w:rPr>
        <w:t xml:space="preserve"> </w:t>
      </w:r>
      <w:r w:rsidR="001417E7" w:rsidRPr="009B63B4">
        <w:rPr>
          <w:rFonts w:asciiTheme="minorHAnsi" w:hAnsiTheme="minorHAnsi"/>
          <w:sz w:val="20"/>
          <w:szCs w:val="20"/>
        </w:rPr>
        <w:t>punto</w:t>
      </w:r>
      <w:r w:rsidR="00FB328B" w:rsidRPr="009B63B4">
        <w:rPr>
          <w:rFonts w:asciiTheme="minorHAnsi" w:hAnsiTheme="minorHAnsi"/>
          <w:sz w:val="20"/>
          <w:szCs w:val="20"/>
        </w:rPr>
        <w:t>s</w:t>
      </w:r>
      <w:r w:rsidR="001417E7" w:rsidRPr="009B63B4">
        <w:rPr>
          <w:rFonts w:asciiTheme="minorHAnsi" w:hAnsiTheme="minorHAnsi"/>
          <w:sz w:val="20"/>
          <w:szCs w:val="20"/>
        </w:rPr>
        <w:t>)</w:t>
      </w:r>
      <w:r w:rsidR="008F788C" w:rsidRPr="009B63B4">
        <w:rPr>
          <w:rFonts w:asciiTheme="minorHAnsi" w:hAnsiTheme="minorHAnsi"/>
          <w:sz w:val="20"/>
          <w:szCs w:val="20"/>
        </w:rPr>
        <w:t xml:space="preserve">, </w:t>
      </w:r>
      <w:r w:rsidR="001417E7" w:rsidRPr="009B63B4">
        <w:rPr>
          <w:rFonts w:asciiTheme="minorHAnsi" w:hAnsiTheme="minorHAnsi"/>
          <w:sz w:val="20"/>
          <w:szCs w:val="20"/>
        </w:rPr>
        <w:t>la tasa de actividad</w:t>
      </w:r>
      <w:r w:rsidR="000C5390" w:rsidRPr="009B63B4">
        <w:rPr>
          <w:rFonts w:asciiTheme="minorHAnsi" w:hAnsiTheme="minorHAnsi"/>
          <w:sz w:val="20"/>
          <w:szCs w:val="20"/>
        </w:rPr>
        <w:t xml:space="preserve"> </w:t>
      </w:r>
      <w:r w:rsidR="008626DC">
        <w:rPr>
          <w:rFonts w:asciiTheme="minorHAnsi" w:hAnsiTheme="minorHAnsi"/>
          <w:sz w:val="20"/>
          <w:szCs w:val="20"/>
        </w:rPr>
        <w:t>(0,</w:t>
      </w:r>
      <w:r w:rsidR="00E742D3">
        <w:rPr>
          <w:rFonts w:asciiTheme="minorHAnsi" w:hAnsiTheme="minorHAnsi"/>
          <w:sz w:val="20"/>
          <w:szCs w:val="20"/>
        </w:rPr>
        <w:t>4</w:t>
      </w:r>
      <w:r w:rsidR="006A3CF2">
        <w:rPr>
          <w:rFonts w:asciiTheme="minorHAnsi" w:hAnsiTheme="minorHAnsi"/>
          <w:sz w:val="20"/>
          <w:szCs w:val="20"/>
        </w:rPr>
        <w:t xml:space="preserve"> punto</w:t>
      </w:r>
      <w:r w:rsidR="008626DC">
        <w:rPr>
          <w:rFonts w:asciiTheme="minorHAnsi" w:hAnsiTheme="minorHAnsi"/>
          <w:sz w:val="20"/>
          <w:szCs w:val="20"/>
        </w:rPr>
        <w:t>s</w:t>
      </w:r>
      <w:r w:rsidR="006A3CF2">
        <w:rPr>
          <w:rFonts w:asciiTheme="minorHAnsi" w:hAnsiTheme="minorHAnsi"/>
          <w:sz w:val="20"/>
          <w:szCs w:val="20"/>
        </w:rPr>
        <w:t>)</w:t>
      </w:r>
      <w:r w:rsidR="007F316E">
        <w:rPr>
          <w:rFonts w:asciiTheme="minorHAnsi" w:hAnsiTheme="minorHAnsi"/>
          <w:sz w:val="20"/>
          <w:szCs w:val="20"/>
        </w:rPr>
        <w:t xml:space="preserve"> </w:t>
      </w:r>
      <w:r w:rsidR="001417E7" w:rsidRPr="009B63B4">
        <w:rPr>
          <w:rFonts w:asciiTheme="minorHAnsi" w:hAnsiTheme="minorHAnsi"/>
          <w:sz w:val="20"/>
          <w:szCs w:val="20"/>
        </w:rPr>
        <w:t xml:space="preserve">y </w:t>
      </w:r>
      <w:r w:rsidR="008B153D" w:rsidRPr="009B63B4">
        <w:rPr>
          <w:rFonts w:asciiTheme="minorHAnsi" w:hAnsiTheme="minorHAnsi"/>
          <w:sz w:val="20"/>
          <w:szCs w:val="20"/>
        </w:rPr>
        <w:t>la tasa de</w:t>
      </w:r>
      <w:r w:rsidR="000C5390" w:rsidRPr="009B63B4">
        <w:rPr>
          <w:rFonts w:asciiTheme="minorHAnsi" w:hAnsiTheme="minorHAnsi"/>
          <w:sz w:val="20"/>
          <w:szCs w:val="20"/>
        </w:rPr>
        <w:t xml:space="preserve"> </w:t>
      </w:r>
      <w:r w:rsidR="00D5212E" w:rsidRPr="009B63B4">
        <w:rPr>
          <w:rFonts w:asciiTheme="minorHAnsi" w:hAnsiTheme="minorHAnsi"/>
          <w:sz w:val="20"/>
          <w:szCs w:val="20"/>
        </w:rPr>
        <w:t>empleo</w:t>
      </w:r>
      <w:r w:rsidR="008F788C" w:rsidRPr="009B63B4">
        <w:rPr>
          <w:rFonts w:asciiTheme="minorHAnsi" w:hAnsiTheme="minorHAnsi"/>
          <w:sz w:val="20"/>
          <w:szCs w:val="20"/>
        </w:rPr>
        <w:t xml:space="preserve"> </w:t>
      </w:r>
      <w:r w:rsidR="006A3CF2">
        <w:rPr>
          <w:rFonts w:asciiTheme="minorHAnsi" w:hAnsiTheme="minorHAnsi"/>
          <w:sz w:val="20"/>
          <w:szCs w:val="20"/>
        </w:rPr>
        <w:t>desciende</w:t>
      </w:r>
      <w:r w:rsidR="00D00147">
        <w:rPr>
          <w:rFonts w:asciiTheme="minorHAnsi" w:hAnsiTheme="minorHAnsi"/>
          <w:sz w:val="20"/>
          <w:szCs w:val="20"/>
        </w:rPr>
        <w:t xml:space="preserve"> </w:t>
      </w:r>
      <w:r w:rsidR="008F788C" w:rsidRPr="009B63B4">
        <w:rPr>
          <w:rFonts w:asciiTheme="minorHAnsi" w:hAnsiTheme="minorHAnsi"/>
          <w:sz w:val="20"/>
          <w:szCs w:val="20"/>
        </w:rPr>
        <w:t>(</w:t>
      </w:r>
      <w:r w:rsidR="00E742D3">
        <w:rPr>
          <w:rFonts w:asciiTheme="minorHAnsi" w:hAnsiTheme="minorHAnsi"/>
          <w:sz w:val="20"/>
          <w:szCs w:val="20"/>
        </w:rPr>
        <w:t>2</w:t>
      </w:r>
      <w:r w:rsidR="00FB328B" w:rsidRPr="009B63B4">
        <w:rPr>
          <w:rFonts w:asciiTheme="minorHAnsi" w:hAnsiTheme="minorHAnsi"/>
          <w:sz w:val="20"/>
          <w:szCs w:val="20"/>
        </w:rPr>
        <w:t>,</w:t>
      </w:r>
      <w:r w:rsidR="00E742D3">
        <w:rPr>
          <w:rFonts w:asciiTheme="minorHAnsi" w:hAnsiTheme="minorHAnsi"/>
          <w:sz w:val="20"/>
          <w:szCs w:val="20"/>
        </w:rPr>
        <w:t>1</w:t>
      </w:r>
      <w:r w:rsidR="00853761" w:rsidRPr="009B63B4">
        <w:rPr>
          <w:rFonts w:asciiTheme="minorHAnsi" w:hAnsiTheme="minorHAnsi"/>
          <w:sz w:val="20"/>
          <w:szCs w:val="20"/>
        </w:rPr>
        <w:t xml:space="preserve"> </w:t>
      </w:r>
      <w:r w:rsidR="008F788C" w:rsidRPr="009B63B4">
        <w:rPr>
          <w:rFonts w:asciiTheme="minorHAnsi" w:hAnsiTheme="minorHAnsi"/>
          <w:sz w:val="20"/>
          <w:szCs w:val="20"/>
        </w:rPr>
        <w:t>punto</w:t>
      </w:r>
      <w:r w:rsidR="00FB328B" w:rsidRPr="009B63B4">
        <w:rPr>
          <w:rFonts w:asciiTheme="minorHAnsi" w:hAnsiTheme="minorHAnsi"/>
          <w:sz w:val="20"/>
          <w:szCs w:val="20"/>
        </w:rPr>
        <w:t>s</w:t>
      </w:r>
      <w:r w:rsidR="008F788C" w:rsidRPr="009B63B4">
        <w:rPr>
          <w:rFonts w:asciiTheme="minorHAnsi" w:hAnsiTheme="minorHAnsi"/>
          <w:sz w:val="20"/>
          <w:szCs w:val="20"/>
        </w:rPr>
        <w:t>)</w:t>
      </w:r>
      <w:r w:rsidR="001417E7" w:rsidRPr="009B63B4">
        <w:rPr>
          <w:rFonts w:asciiTheme="minorHAnsi" w:hAnsiTheme="minorHAnsi"/>
          <w:sz w:val="20"/>
          <w:szCs w:val="20"/>
        </w:rPr>
        <w:t>,</w:t>
      </w:r>
      <w:r w:rsidR="004E647B" w:rsidRPr="009B63B4">
        <w:rPr>
          <w:rFonts w:asciiTheme="minorHAnsi" w:hAnsiTheme="minorHAnsi"/>
          <w:sz w:val="20"/>
          <w:szCs w:val="20"/>
        </w:rPr>
        <w:t xml:space="preserve"> respecto al pasado trimestre</w:t>
      </w:r>
      <w:r w:rsidR="00D16F63">
        <w:rPr>
          <w:rFonts w:asciiTheme="minorHAnsi" w:hAnsiTheme="minorHAnsi"/>
          <w:sz w:val="20"/>
          <w:szCs w:val="20"/>
        </w:rPr>
        <w:t>.</w:t>
      </w:r>
      <w:r w:rsidR="004E647B" w:rsidRPr="004E647B">
        <w:rPr>
          <w:rFonts w:asciiTheme="minorHAnsi" w:hAnsiTheme="minorHAnsi"/>
          <w:sz w:val="20"/>
          <w:szCs w:val="20"/>
        </w:rPr>
        <w:t xml:space="preserve"> </w:t>
      </w:r>
      <w:r w:rsidR="0088226C">
        <w:rPr>
          <w:rFonts w:asciiTheme="minorHAnsi" w:hAnsiTheme="minorHAnsi"/>
          <w:sz w:val="20"/>
          <w:szCs w:val="20"/>
        </w:rPr>
        <w:t>En general,</w:t>
      </w:r>
      <w:r w:rsidR="004E647B" w:rsidRPr="007B2BD4">
        <w:rPr>
          <w:rFonts w:asciiTheme="minorHAnsi" w:hAnsiTheme="minorHAnsi"/>
          <w:sz w:val="20"/>
          <w:szCs w:val="20"/>
        </w:rPr>
        <w:t xml:space="preserve"> </w:t>
      </w:r>
      <w:r w:rsidR="007B2BD4" w:rsidRPr="003C4634">
        <w:rPr>
          <w:rFonts w:asciiTheme="minorHAnsi" w:hAnsiTheme="minorHAnsi"/>
          <w:b/>
          <w:bCs/>
          <w:sz w:val="20"/>
          <w:szCs w:val="20"/>
        </w:rPr>
        <w:t xml:space="preserve">se calculan </w:t>
      </w:r>
      <w:r w:rsidR="00072D9B">
        <w:rPr>
          <w:rFonts w:asciiTheme="minorHAnsi" w:hAnsiTheme="minorHAnsi"/>
          <w:b/>
          <w:bCs/>
          <w:sz w:val="20"/>
          <w:szCs w:val="20"/>
        </w:rPr>
        <w:t xml:space="preserve">cifras </w:t>
      </w:r>
      <w:r w:rsidR="00E742D3">
        <w:rPr>
          <w:rFonts w:asciiTheme="minorHAnsi" w:hAnsiTheme="minorHAnsi"/>
          <w:b/>
          <w:bCs/>
          <w:sz w:val="20"/>
          <w:szCs w:val="20"/>
        </w:rPr>
        <w:t>positivas</w:t>
      </w:r>
      <w:r w:rsidR="007B2BD4" w:rsidRPr="003C4634">
        <w:rPr>
          <w:rFonts w:asciiTheme="minorHAnsi" w:hAnsiTheme="minorHAnsi"/>
          <w:b/>
          <w:bCs/>
          <w:sz w:val="20"/>
          <w:szCs w:val="20"/>
        </w:rPr>
        <w:t xml:space="preserve"> para las mujeres valencianas que para las del resto del país</w:t>
      </w:r>
      <w:r w:rsidR="0020362D">
        <w:rPr>
          <w:rFonts w:asciiTheme="minorHAnsi" w:hAnsiTheme="minorHAnsi"/>
          <w:b/>
          <w:bCs/>
          <w:sz w:val="20"/>
          <w:szCs w:val="20"/>
        </w:rPr>
        <w:t>:</w:t>
      </w:r>
      <w:r w:rsidR="0020362D">
        <w:rPr>
          <w:rFonts w:asciiTheme="minorHAnsi" w:hAnsiTheme="minorHAnsi"/>
          <w:sz w:val="20"/>
          <w:szCs w:val="20"/>
        </w:rPr>
        <w:t xml:space="preserve"> </w:t>
      </w:r>
      <w:r w:rsidR="00E742D3">
        <w:rPr>
          <w:rFonts w:asciiTheme="minorHAnsi" w:hAnsiTheme="minorHAnsi"/>
          <w:sz w:val="20"/>
          <w:szCs w:val="20"/>
        </w:rPr>
        <w:t>sup</w:t>
      </w:r>
      <w:r w:rsidR="008626DC">
        <w:rPr>
          <w:rFonts w:asciiTheme="minorHAnsi" w:hAnsiTheme="minorHAnsi"/>
          <w:b/>
          <w:bCs/>
          <w:sz w:val="20"/>
          <w:szCs w:val="20"/>
        </w:rPr>
        <w:t>erior</w:t>
      </w:r>
      <w:r w:rsidR="00484698" w:rsidRPr="00DD6301">
        <w:rPr>
          <w:rFonts w:asciiTheme="minorHAnsi" w:hAnsiTheme="minorHAnsi"/>
          <w:b/>
          <w:bCs/>
          <w:sz w:val="20"/>
          <w:szCs w:val="20"/>
        </w:rPr>
        <w:t xml:space="preserve"> en </w:t>
      </w:r>
      <w:r w:rsidR="00E742D3">
        <w:rPr>
          <w:rFonts w:asciiTheme="minorHAnsi" w:hAnsiTheme="minorHAnsi"/>
          <w:b/>
          <w:bCs/>
          <w:sz w:val="20"/>
          <w:szCs w:val="20"/>
        </w:rPr>
        <w:t>0</w:t>
      </w:r>
      <w:r w:rsidR="00484698" w:rsidRPr="00DD6301">
        <w:rPr>
          <w:rFonts w:asciiTheme="minorHAnsi" w:hAnsiTheme="minorHAnsi"/>
          <w:b/>
          <w:bCs/>
          <w:sz w:val="20"/>
          <w:szCs w:val="20"/>
        </w:rPr>
        <w:t>,</w:t>
      </w:r>
      <w:r w:rsidR="00E742D3">
        <w:rPr>
          <w:rFonts w:asciiTheme="minorHAnsi" w:hAnsiTheme="minorHAnsi"/>
          <w:b/>
          <w:bCs/>
          <w:sz w:val="20"/>
          <w:szCs w:val="20"/>
        </w:rPr>
        <w:t>6</w:t>
      </w:r>
      <w:r w:rsidR="009C0289" w:rsidRPr="00DD6301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7653A1" w:rsidRPr="001F6B34">
        <w:rPr>
          <w:rFonts w:asciiTheme="minorHAnsi" w:hAnsiTheme="minorHAnsi"/>
          <w:b/>
          <w:bCs/>
          <w:sz w:val="20"/>
          <w:szCs w:val="20"/>
        </w:rPr>
        <w:t>punto</w:t>
      </w:r>
      <w:r w:rsidR="00484698">
        <w:rPr>
          <w:rFonts w:asciiTheme="minorHAnsi" w:hAnsiTheme="minorHAnsi"/>
          <w:b/>
          <w:bCs/>
          <w:sz w:val="20"/>
          <w:szCs w:val="20"/>
        </w:rPr>
        <w:t>s</w:t>
      </w:r>
      <w:r w:rsidR="007653A1" w:rsidRPr="001F6B34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7D50D8" w:rsidRPr="001F6B34">
        <w:rPr>
          <w:rFonts w:asciiTheme="minorHAnsi" w:hAnsiTheme="minorHAnsi"/>
          <w:b/>
          <w:bCs/>
          <w:sz w:val="20"/>
          <w:szCs w:val="20"/>
        </w:rPr>
        <w:t xml:space="preserve">la tasa de </w:t>
      </w:r>
      <w:r w:rsidR="0020362D" w:rsidRPr="001F6B34">
        <w:rPr>
          <w:rFonts w:asciiTheme="minorHAnsi" w:hAnsiTheme="minorHAnsi"/>
          <w:b/>
          <w:bCs/>
          <w:sz w:val="20"/>
          <w:szCs w:val="20"/>
        </w:rPr>
        <w:t>empleo</w:t>
      </w:r>
      <w:r w:rsidR="00DD6301">
        <w:rPr>
          <w:rFonts w:asciiTheme="minorHAnsi" w:hAnsiTheme="minorHAnsi"/>
          <w:b/>
          <w:bCs/>
          <w:sz w:val="20"/>
          <w:szCs w:val="20"/>
        </w:rPr>
        <w:t>,</w:t>
      </w:r>
      <w:r w:rsidR="001F6B34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9C0289" w:rsidRPr="001F6B34">
        <w:rPr>
          <w:rFonts w:asciiTheme="minorHAnsi" w:hAnsiTheme="minorHAnsi"/>
          <w:b/>
          <w:bCs/>
          <w:sz w:val="20"/>
          <w:szCs w:val="20"/>
        </w:rPr>
        <w:t>la tasa</w:t>
      </w:r>
      <w:r w:rsidR="009C0289">
        <w:rPr>
          <w:rFonts w:asciiTheme="minorHAnsi" w:hAnsiTheme="minorHAnsi"/>
          <w:b/>
          <w:bCs/>
          <w:sz w:val="20"/>
          <w:szCs w:val="20"/>
        </w:rPr>
        <w:t xml:space="preserve"> de actividad</w:t>
      </w:r>
      <w:r w:rsidR="001F6B34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8626DC">
        <w:rPr>
          <w:rFonts w:asciiTheme="minorHAnsi" w:hAnsiTheme="minorHAnsi"/>
          <w:b/>
          <w:bCs/>
          <w:sz w:val="20"/>
          <w:szCs w:val="20"/>
        </w:rPr>
        <w:t xml:space="preserve">sube </w:t>
      </w:r>
      <w:r w:rsidR="009B63B4">
        <w:rPr>
          <w:rFonts w:asciiTheme="minorHAnsi" w:hAnsiTheme="minorHAnsi"/>
          <w:b/>
          <w:bCs/>
          <w:sz w:val="20"/>
          <w:szCs w:val="20"/>
        </w:rPr>
        <w:t xml:space="preserve">en </w:t>
      </w:r>
      <w:r w:rsidR="00E742D3">
        <w:rPr>
          <w:rFonts w:asciiTheme="minorHAnsi" w:hAnsiTheme="minorHAnsi"/>
          <w:b/>
          <w:bCs/>
          <w:sz w:val="20"/>
          <w:szCs w:val="20"/>
        </w:rPr>
        <w:t>1</w:t>
      </w:r>
      <w:r w:rsidR="00275BEE">
        <w:rPr>
          <w:rFonts w:asciiTheme="minorHAnsi" w:hAnsiTheme="minorHAnsi"/>
          <w:b/>
          <w:bCs/>
          <w:sz w:val="20"/>
          <w:szCs w:val="20"/>
        </w:rPr>
        <w:t>,</w:t>
      </w:r>
      <w:r w:rsidR="00E742D3">
        <w:rPr>
          <w:rFonts w:asciiTheme="minorHAnsi" w:hAnsiTheme="minorHAnsi"/>
          <w:b/>
          <w:bCs/>
          <w:sz w:val="20"/>
          <w:szCs w:val="20"/>
        </w:rPr>
        <w:t>2</w:t>
      </w:r>
      <w:r w:rsidR="001F6B34">
        <w:rPr>
          <w:rFonts w:asciiTheme="minorHAnsi" w:hAnsiTheme="minorHAnsi"/>
          <w:b/>
          <w:bCs/>
          <w:sz w:val="20"/>
          <w:szCs w:val="20"/>
        </w:rPr>
        <w:t xml:space="preserve"> punto</w:t>
      </w:r>
      <w:r w:rsidR="00DD6301">
        <w:rPr>
          <w:rFonts w:asciiTheme="minorHAnsi" w:hAnsiTheme="minorHAnsi"/>
          <w:b/>
          <w:bCs/>
          <w:sz w:val="20"/>
          <w:szCs w:val="20"/>
        </w:rPr>
        <w:t>s</w:t>
      </w:r>
      <w:r w:rsidR="00275BEE" w:rsidRPr="00275BEE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E742D3">
        <w:rPr>
          <w:rFonts w:asciiTheme="minorHAnsi" w:hAnsiTheme="minorHAnsi"/>
          <w:b/>
          <w:bCs/>
          <w:sz w:val="20"/>
          <w:szCs w:val="20"/>
        </w:rPr>
        <w:t>aunque</w:t>
      </w:r>
      <w:r w:rsidR="006A3CF2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275BEE" w:rsidRPr="001F6B34">
        <w:rPr>
          <w:rFonts w:asciiTheme="minorHAnsi" w:hAnsiTheme="minorHAnsi"/>
          <w:b/>
          <w:bCs/>
          <w:sz w:val="20"/>
          <w:szCs w:val="20"/>
        </w:rPr>
        <w:t xml:space="preserve">la tasa de paro </w:t>
      </w:r>
      <w:r w:rsidR="006A3CF2">
        <w:rPr>
          <w:rFonts w:asciiTheme="minorHAnsi" w:hAnsiTheme="minorHAnsi"/>
          <w:b/>
          <w:bCs/>
          <w:sz w:val="20"/>
          <w:szCs w:val="20"/>
        </w:rPr>
        <w:t>es supe</w:t>
      </w:r>
      <w:r w:rsidR="00275BEE">
        <w:rPr>
          <w:rFonts w:asciiTheme="minorHAnsi" w:hAnsiTheme="minorHAnsi"/>
          <w:b/>
          <w:bCs/>
          <w:sz w:val="20"/>
          <w:szCs w:val="20"/>
        </w:rPr>
        <w:t xml:space="preserve">rior en </w:t>
      </w:r>
      <w:r w:rsidR="00E742D3">
        <w:rPr>
          <w:rFonts w:asciiTheme="minorHAnsi" w:hAnsiTheme="minorHAnsi"/>
          <w:b/>
          <w:bCs/>
          <w:sz w:val="20"/>
          <w:szCs w:val="20"/>
        </w:rPr>
        <w:t>0</w:t>
      </w:r>
      <w:r w:rsidR="00275BEE">
        <w:rPr>
          <w:rFonts w:asciiTheme="minorHAnsi" w:hAnsiTheme="minorHAnsi"/>
          <w:b/>
          <w:bCs/>
          <w:sz w:val="20"/>
          <w:szCs w:val="20"/>
        </w:rPr>
        <w:t>,</w:t>
      </w:r>
      <w:r w:rsidR="00E742D3">
        <w:rPr>
          <w:rFonts w:asciiTheme="minorHAnsi" w:hAnsiTheme="minorHAnsi"/>
          <w:b/>
          <w:bCs/>
          <w:sz w:val="20"/>
          <w:szCs w:val="20"/>
        </w:rPr>
        <w:t>7</w:t>
      </w:r>
      <w:r w:rsidR="00275BEE" w:rsidRPr="001F6B34">
        <w:rPr>
          <w:rFonts w:asciiTheme="minorHAnsi" w:hAnsiTheme="minorHAnsi"/>
          <w:b/>
          <w:bCs/>
          <w:sz w:val="20"/>
          <w:szCs w:val="20"/>
        </w:rPr>
        <w:t xml:space="preserve"> punto</w:t>
      </w:r>
      <w:r w:rsidR="00275BEE">
        <w:rPr>
          <w:rFonts w:asciiTheme="minorHAnsi" w:hAnsiTheme="minorHAnsi"/>
          <w:b/>
          <w:bCs/>
          <w:sz w:val="20"/>
          <w:szCs w:val="20"/>
        </w:rPr>
        <w:t>s</w:t>
      </w:r>
      <w:r w:rsidR="001F6B34">
        <w:rPr>
          <w:rFonts w:asciiTheme="minorHAnsi" w:hAnsiTheme="minorHAnsi"/>
          <w:b/>
          <w:bCs/>
          <w:sz w:val="20"/>
          <w:szCs w:val="20"/>
        </w:rPr>
        <w:t>.</w:t>
      </w:r>
    </w:p>
    <w:p w14:paraId="66CABB07" w14:textId="614D0EBC" w:rsidR="00BF35FE" w:rsidRDefault="00711E92" w:rsidP="00BA09A1">
      <w:pPr>
        <w:pStyle w:val="Textosinformato"/>
        <w:spacing w:after="120"/>
        <w:jc w:val="center"/>
        <w:rPr>
          <w:rFonts w:asciiTheme="minorHAnsi" w:hAnsiTheme="minorHAnsi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43B3C21" wp14:editId="02A2835A">
            <wp:extent cx="2835275" cy="1666875"/>
            <wp:effectExtent l="0" t="0" r="0" b="0"/>
            <wp:docPr id="27" name="Gráfico 2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A75F3F5" w14:textId="40CBB699" w:rsidR="00C0529B" w:rsidRDefault="00C0529B" w:rsidP="000F03DA">
      <w:pPr>
        <w:spacing w:after="0" w:line="240" w:lineRule="auto"/>
        <w:ind w:right="-74"/>
        <w:jc w:val="center"/>
        <w:rPr>
          <w:sz w:val="12"/>
          <w:szCs w:val="12"/>
        </w:rPr>
      </w:pPr>
      <w:r w:rsidRPr="00D16F63">
        <w:rPr>
          <w:sz w:val="12"/>
          <w:szCs w:val="12"/>
        </w:rPr>
        <w:t>Fuente: Elaboración propia a partir de datos de la EPA</w:t>
      </w:r>
    </w:p>
    <w:p w14:paraId="35763CDA" w14:textId="0D8019CE" w:rsidR="008C7B1E" w:rsidRPr="008C7B1E" w:rsidRDefault="007D480D" w:rsidP="00BD4D44">
      <w:pPr>
        <w:spacing w:after="120" w:line="240" w:lineRule="auto"/>
        <w:ind w:right="-74"/>
        <w:jc w:val="both"/>
        <w:rPr>
          <w:sz w:val="20"/>
          <w:szCs w:val="20"/>
        </w:rPr>
      </w:pPr>
      <w:r w:rsidRPr="00BA6CFF">
        <w:rPr>
          <w:sz w:val="20"/>
          <w:szCs w:val="20"/>
        </w:rPr>
        <w:t xml:space="preserve">En el </w:t>
      </w:r>
      <w:r w:rsidR="00155F92" w:rsidRPr="00BA6CFF">
        <w:rPr>
          <w:sz w:val="20"/>
          <w:szCs w:val="20"/>
        </w:rPr>
        <w:t xml:space="preserve">siguiente </w:t>
      </w:r>
      <w:r w:rsidRPr="00BA6CFF">
        <w:rPr>
          <w:sz w:val="20"/>
          <w:szCs w:val="20"/>
        </w:rPr>
        <w:t xml:space="preserve">gráfico se observan los mismos indicadores </w:t>
      </w:r>
      <w:r w:rsidRPr="00BA6CFF">
        <w:rPr>
          <w:b/>
          <w:sz w:val="20"/>
          <w:szCs w:val="20"/>
        </w:rPr>
        <w:t>para el caso de los hombres</w:t>
      </w:r>
      <w:r w:rsidRPr="00BA6CFF">
        <w:rPr>
          <w:sz w:val="20"/>
          <w:szCs w:val="20"/>
        </w:rPr>
        <w:t xml:space="preserve">, </w:t>
      </w:r>
      <w:r w:rsidR="002062DC" w:rsidRPr="00BA6CFF">
        <w:rPr>
          <w:b/>
          <w:bCs/>
          <w:sz w:val="20"/>
          <w:szCs w:val="20"/>
        </w:rPr>
        <w:t>el</w:t>
      </w:r>
      <w:r w:rsidR="00324F4E" w:rsidRPr="00BA6CFF">
        <w:rPr>
          <w:b/>
          <w:bCs/>
          <w:sz w:val="20"/>
          <w:szCs w:val="20"/>
        </w:rPr>
        <w:t xml:space="preserve"> </w:t>
      </w:r>
      <w:r w:rsidR="008D5D4D">
        <w:rPr>
          <w:b/>
          <w:bCs/>
          <w:sz w:val="20"/>
          <w:szCs w:val="20"/>
        </w:rPr>
        <w:t>de</w:t>
      </w:r>
      <w:r w:rsidR="00B35E6D" w:rsidRPr="00BA6CFF">
        <w:rPr>
          <w:b/>
          <w:bCs/>
          <w:sz w:val="20"/>
          <w:szCs w:val="20"/>
        </w:rPr>
        <w:t>scenso</w:t>
      </w:r>
      <w:r w:rsidR="00324F4E" w:rsidRPr="00BA6CFF">
        <w:rPr>
          <w:b/>
          <w:bCs/>
          <w:sz w:val="20"/>
          <w:szCs w:val="20"/>
        </w:rPr>
        <w:t xml:space="preserve"> de</w:t>
      </w:r>
      <w:r w:rsidR="0079050C" w:rsidRPr="00BA6CFF">
        <w:rPr>
          <w:b/>
          <w:bCs/>
          <w:sz w:val="20"/>
          <w:szCs w:val="20"/>
        </w:rPr>
        <w:t xml:space="preserve"> </w:t>
      </w:r>
      <w:r w:rsidR="00324F4E" w:rsidRPr="00BA6CFF">
        <w:rPr>
          <w:b/>
          <w:bCs/>
          <w:sz w:val="20"/>
          <w:szCs w:val="20"/>
        </w:rPr>
        <w:t>la tasa de paro</w:t>
      </w:r>
      <w:r w:rsidR="00324F4E" w:rsidRPr="00BA6CFF">
        <w:rPr>
          <w:sz w:val="20"/>
          <w:szCs w:val="20"/>
        </w:rPr>
        <w:t xml:space="preserve"> (</w:t>
      </w:r>
      <w:r w:rsidR="00D60883">
        <w:rPr>
          <w:sz w:val="20"/>
          <w:szCs w:val="20"/>
        </w:rPr>
        <w:t>0,</w:t>
      </w:r>
      <w:r w:rsidR="008D5D4D">
        <w:rPr>
          <w:sz w:val="20"/>
          <w:szCs w:val="20"/>
        </w:rPr>
        <w:t>2</w:t>
      </w:r>
      <w:r w:rsidR="00324F4E" w:rsidRPr="00BA6CFF">
        <w:rPr>
          <w:sz w:val="20"/>
          <w:szCs w:val="20"/>
        </w:rPr>
        <w:t xml:space="preserve"> punto</w:t>
      </w:r>
      <w:r w:rsidR="00D60883">
        <w:rPr>
          <w:sz w:val="20"/>
          <w:szCs w:val="20"/>
        </w:rPr>
        <w:t>s</w:t>
      </w:r>
      <w:r w:rsidR="00324F4E" w:rsidRPr="00BA6CFF">
        <w:rPr>
          <w:sz w:val="20"/>
          <w:szCs w:val="20"/>
        </w:rPr>
        <w:t>)</w:t>
      </w:r>
      <w:r w:rsidR="002A6771">
        <w:rPr>
          <w:sz w:val="20"/>
          <w:szCs w:val="20"/>
        </w:rPr>
        <w:t xml:space="preserve">, </w:t>
      </w:r>
      <w:r w:rsidR="008D5D4D">
        <w:rPr>
          <w:sz w:val="20"/>
          <w:szCs w:val="20"/>
        </w:rPr>
        <w:t>a</w:t>
      </w:r>
      <w:r w:rsidR="00ED0FD2">
        <w:rPr>
          <w:sz w:val="20"/>
          <w:szCs w:val="20"/>
        </w:rPr>
        <w:t xml:space="preserve">scenso de </w:t>
      </w:r>
      <w:r w:rsidR="0016797B">
        <w:rPr>
          <w:sz w:val="20"/>
          <w:szCs w:val="20"/>
        </w:rPr>
        <w:t>la</w:t>
      </w:r>
      <w:r w:rsidR="00BA6CFF">
        <w:rPr>
          <w:sz w:val="20"/>
          <w:szCs w:val="20"/>
        </w:rPr>
        <w:t xml:space="preserve"> </w:t>
      </w:r>
      <w:r w:rsidR="008A758C" w:rsidRPr="00BA6CFF">
        <w:rPr>
          <w:sz w:val="20"/>
          <w:szCs w:val="20"/>
        </w:rPr>
        <w:t>tasa de actividad</w:t>
      </w:r>
      <w:r w:rsidR="007C5C9B" w:rsidRPr="007C5C9B">
        <w:rPr>
          <w:sz w:val="20"/>
          <w:szCs w:val="20"/>
        </w:rPr>
        <w:t xml:space="preserve"> </w:t>
      </w:r>
      <w:r w:rsidR="0016797B">
        <w:rPr>
          <w:sz w:val="20"/>
          <w:szCs w:val="20"/>
        </w:rPr>
        <w:t>(</w:t>
      </w:r>
      <w:r w:rsidR="002A6771">
        <w:rPr>
          <w:sz w:val="20"/>
          <w:szCs w:val="20"/>
        </w:rPr>
        <w:t>1</w:t>
      </w:r>
      <w:r w:rsidR="0016797B">
        <w:rPr>
          <w:sz w:val="20"/>
          <w:szCs w:val="20"/>
        </w:rPr>
        <w:t>,</w:t>
      </w:r>
      <w:r w:rsidR="008D5D4D">
        <w:rPr>
          <w:sz w:val="20"/>
          <w:szCs w:val="20"/>
        </w:rPr>
        <w:t>6</w:t>
      </w:r>
      <w:r w:rsidR="00D60883">
        <w:rPr>
          <w:sz w:val="20"/>
          <w:szCs w:val="20"/>
        </w:rPr>
        <w:t xml:space="preserve"> </w:t>
      </w:r>
      <w:r w:rsidR="0016797B">
        <w:rPr>
          <w:sz w:val="20"/>
          <w:szCs w:val="20"/>
        </w:rPr>
        <w:t xml:space="preserve">puntos) </w:t>
      </w:r>
      <w:r w:rsidR="002A6771">
        <w:rPr>
          <w:sz w:val="20"/>
          <w:szCs w:val="20"/>
        </w:rPr>
        <w:t xml:space="preserve">y </w:t>
      </w:r>
      <w:r w:rsidR="007C5C9B" w:rsidRPr="00BA6CFF">
        <w:rPr>
          <w:sz w:val="20"/>
          <w:szCs w:val="20"/>
        </w:rPr>
        <w:t>la tasa de empleo</w:t>
      </w:r>
      <w:r w:rsidR="008A758C" w:rsidRPr="00BA6CFF">
        <w:rPr>
          <w:sz w:val="20"/>
          <w:szCs w:val="20"/>
        </w:rPr>
        <w:t xml:space="preserve"> </w:t>
      </w:r>
      <w:r w:rsidR="00BB3A9A">
        <w:rPr>
          <w:sz w:val="20"/>
          <w:szCs w:val="20"/>
        </w:rPr>
        <w:t>(</w:t>
      </w:r>
      <w:r w:rsidR="008D5D4D">
        <w:rPr>
          <w:sz w:val="20"/>
          <w:szCs w:val="20"/>
        </w:rPr>
        <w:t>1</w:t>
      </w:r>
      <w:r w:rsidR="00305005">
        <w:rPr>
          <w:sz w:val="20"/>
          <w:szCs w:val="20"/>
        </w:rPr>
        <w:t>,</w:t>
      </w:r>
      <w:r w:rsidR="008D5D4D">
        <w:rPr>
          <w:sz w:val="20"/>
          <w:szCs w:val="20"/>
        </w:rPr>
        <w:t>6</w:t>
      </w:r>
      <w:r w:rsidR="00BA6CFF">
        <w:rPr>
          <w:sz w:val="20"/>
          <w:szCs w:val="20"/>
        </w:rPr>
        <w:t xml:space="preserve"> puntos</w:t>
      </w:r>
      <w:r w:rsidR="000226F4" w:rsidRPr="00BA6CFF">
        <w:rPr>
          <w:sz w:val="20"/>
          <w:szCs w:val="20"/>
        </w:rPr>
        <w:t>)</w:t>
      </w:r>
      <w:r w:rsidR="00324F4E" w:rsidRPr="00BA6CFF">
        <w:rPr>
          <w:sz w:val="20"/>
          <w:szCs w:val="20"/>
        </w:rPr>
        <w:t xml:space="preserve"> respecto al pasado trimestre</w:t>
      </w:r>
      <w:r w:rsidR="00B35E6D" w:rsidRPr="00BA6CFF">
        <w:rPr>
          <w:sz w:val="20"/>
          <w:szCs w:val="20"/>
        </w:rPr>
        <w:t xml:space="preserve"> y </w:t>
      </w:r>
      <w:r w:rsidR="00437ABD" w:rsidRPr="00BA6CFF">
        <w:rPr>
          <w:sz w:val="20"/>
          <w:szCs w:val="20"/>
        </w:rPr>
        <w:t xml:space="preserve">en referencia con </w:t>
      </w:r>
      <w:r w:rsidR="003A72E3">
        <w:rPr>
          <w:sz w:val="20"/>
          <w:szCs w:val="20"/>
        </w:rPr>
        <w:t>España</w:t>
      </w:r>
      <w:r w:rsidR="00437ABD" w:rsidRPr="00BA6CFF">
        <w:rPr>
          <w:sz w:val="20"/>
          <w:szCs w:val="20"/>
        </w:rPr>
        <w:t xml:space="preserve"> </w:t>
      </w:r>
      <w:r w:rsidR="00B35E6D" w:rsidRPr="00BA6CFF">
        <w:rPr>
          <w:b/>
          <w:bCs/>
          <w:sz w:val="20"/>
          <w:szCs w:val="20"/>
        </w:rPr>
        <w:t xml:space="preserve">tiene </w:t>
      </w:r>
      <w:r w:rsidR="00ED0FD2">
        <w:rPr>
          <w:b/>
          <w:bCs/>
          <w:sz w:val="20"/>
          <w:szCs w:val="20"/>
        </w:rPr>
        <w:t>p</w:t>
      </w:r>
      <w:r w:rsidR="002062DC" w:rsidRPr="00BA6CFF">
        <w:rPr>
          <w:b/>
          <w:bCs/>
          <w:sz w:val="20"/>
          <w:szCs w:val="20"/>
        </w:rPr>
        <w:t>eor</w:t>
      </w:r>
      <w:r w:rsidR="00437ABD" w:rsidRPr="00BA6CFF">
        <w:rPr>
          <w:b/>
          <w:bCs/>
          <w:sz w:val="20"/>
          <w:szCs w:val="20"/>
        </w:rPr>
        <w:t xml:space="preserve"> tasa de paro </w:t>
      </w:r>
      <w:r w:rsidR="00ED0FD2">
        <w:rPr>
          <w:b/>
          <w:bCs/>
          <w:sz w:val="20"/>
          <w:szCs w:val="20"/>
        </w:rPr>
        <w:t>superior</w:t>
      </w:r>
      <w:r w:rsidR="00BB3A9A">
        <w:rPr>
          <w:b/>
          <w:bCs/>
          <w:sz w:val="20"/>
          <w:szCs w:val="20"/>
        </w:rPr>
        <w:t xml:space="preserve"> en </w:t>
      </w:r>
      <w:r w:rsidR="002A6771">
        <w:rPr>
          <w:b/>
          <w:bCs/>
          <w:sz w:val="20"/>
          <w:szCs w:val="20"/>
        </w:rPr>
        <w:t>(</w:t>
      </w:r>
      <w:r w:rsidR="00ED0FD2">
        <w:rPr>
          <w:b/>
          <w:bCs/>
          <w:sz w:val="20"/>
          <w:szCs w:val="20"/>
        </w:rPr>
        <w:t>0,</w:t>
      </w:r>
      <w:r w:rsidR="002A6771">
        <w:rPr>
          <w:b/>
          <w:bCs/>
          <w:sz w:val="20"/>
          <w:szCs w:val="20"/>
        </w:rPr>
        <w:t>9</w:t>
      </w:r>
      <w:r w:rsidR="00437ABD" w:rsidRPr="00BA6CFF">
        <w:rPr>
          <w:b/>
          <w:bCs/>
          <w:sz w:val="20"/>
          <w:szCs w:val="20"/>
        </w:rPr>
        <w:t xml:space="preserve"> punto</w:t>
      </w:r>
      <w:r w:rsidR="002A6771">
        <w:rPr>
          <w:b/>
          <w:bCs/>
          <w:sz w:val="20"/>
          <w:szCs w:val="20"/>
        </w:rPr>
        <w:t>s)</w:t>
      </w:r>
      <w:r w:rsidR="00437ABD" w:rsidRPr="00BA6CFF">
        <w:rPr>
          <w:sz w:val="20"/>
          <w:szCs w:val="20"/>
        </w:rPr>
        <w:t xml:space="preserve"> </w:t>
      </w:r>
      <w:r w:rsidR="002062DC" w:rsidRPr="00BA6CFF">
        <w:rPr>
          <w:sz w:val="20"/>
          <w:szCs w:val="20"/>
        </w:rPr>
        <w:t>y</w:t>
      </w:r>
      <w:r w:rsidR="00437ABD" w:rsidRPr="00BA6CFF">
        <w:rPr>
          <w:sz w:val="20"/>
          <w:szCs w:val="20"/>
        </w:rPr>
        <w:t xml:space="preserve"> </w:t>
      </w:r>
      <w:r w:rsidR="00B35E6D" w:rsidRPr="00BA6CFF">
        <w:rPr>
          <w:sz w:val="20"/>
          <w:szCs w:val="20"/>
        </w:rPr>
        <w:t xml:space="preserve">cifras </w:t>
      </w:r>
      <w:r w:rsidR="002A6771">
        <w:rPr>
          <w:sz w:val="20"/>
          <w:szCs w:val="20"/>
        </w:rPr>
        <w:t>inferiores</w:t>
      </w:r>
      <w:r w:rsidR="00437ABD" w:rsidRPr="00BA6CFF">
        <w:rPr>
          <w:sz w:val="20"/>
          <w:szCs w:val="20"/>
        </w:rPr>
        <w:t xml:space="preserve"> en tasa de actividad (</w:t>
      </w:r>
      <w:r w:rsidR="008D5D4D">
        <w:rPr>
          <w:sz w:val="20"/>
          <w:szCs w:val="20"/>
        </w:rPr>
        <w:t>0,1</w:t>
      </w:r>
      <w:r w:rsidR="00437ABD" w:rsidRPr="00BA6CFF">
        <w:rPr>
          <w:sz w:val="20"/>
          <w:szCs w:val="20"/>
        </w:rPr>
        <w:t xml:space="preserve"> punto</w:t>
      </w:r>
      <w:r w:rsidR="00B27A37">
        <w:rPr>
          <w:sz w:val="20"/>
          <w:szCs w:val="20"/>
        </w:rPr>
        <w:t>s</w:t>
      </w:r>
      <w:r w:rsidR="00437ABD" w:rsidRPr="00BA6CFF">
        <w:rPr>
          <w:sz w:val="20"/>
          <w:szCs w:val="20"/>
        </w:rPr>
        <w:t>)</w:t>
      </w:r>
      <w:r w:rsidR="00ED0FD2">
        <w:rPr>
          <w:sz w:val="20"/>
          <w:szCs w:val="20"/>
        </w:rPr>
        <w:t xml:space="preserve"> </w:t>
      </w:r>
      <w:r w:rsidR="008D5D4D">
        <w:rPr>
          <w:sz w:val="20"/>
          <w:szCs w:val="20"/>
        </w:rPr>
        <w:t>y</w:t>
      </w:r>
      <w:r w:rsidR="00ED0FD2">
        <w:rPr>
          <w:sz w:val="20"/>
          <w:szCs w:val="20"/>
        </w:rPr>
        <w:t xml:space="preserve"> la </w:t>
      </w:r>
      <w:r w:rsidR="00ED0FD2" w:rsidRPr="00BA6CFF">
        <w:rPr>
          <w:sz w:val="20"/>
          <w:szCs w:val="20"/>
        </w:rPr>
        <w:t xml:space="preserve">tasa de empleo </w:t>
      </w:r>
      <w:r w:rsidR="002A6771">
        <w:rPr>
          <w:sz w:val="20"/>
          <w:szCs w:val="20"/>
        </w:rPr>
        <w:t>es inferior (</w:t>
      </w:r>
      <w:r w:rsidR="008D5D4D">
        <w:rPr>
          <w:sz w:val="20"/>
          <w:szCs w:val="20"/>
        </w:rPr>
        <w:t>0</w:t>
      </w:r>
      <w:r w:rsidR="002A6771">
        <w:rPr>
          <w:sz w:val="20"/>
          <w:szCs w:val="20"/>
        </w:rPr>
        <w:t>,</w:t>
      </w:r>
      <w:r w:rsidR="008D5D4D">
        <w:rPr>
          <w:sz w:val="20"/>
          <w:szCs w:val="20"/>
        </w:rPr>
        <w:t>7</w:t>
      </w:r>
      <w:r w:rsidR="002A6771">
        <w:rPr>
          <w:sz w:val="20"/>
          <w:szCs w:val="20"/>
        </w:rPr>
        <w:t xml:space="preserve"> puntos)</w:t>
      </w:r>
      <w:r w:rsidR="00ED0FD2">
        <w:rPr>
          <w:sz w:val="20"/>
          <w:szCs w:val="20"/>
        </w:rPr>
        <w:t>.</w:t>
      </w:r>
    </w:p>
    <w:p w14:paraId="6A1CAD82" w14:textId="571BBF52" w:rsidR="00155F92" w:rsidRPr="00BA6CFF" w:rsidRDefault="00711E92" w:rsidP="00BD4D44">
      <w:pPr>
        <w:spacing w:after="120" w:line="240" w:lineRule="auto"/>
        <w:ind w:right="-74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E878BA6" wp14:editId="3FA31374">
            <wp:extent cx="2835275" cy="1571625"/>
            <wp:effectExtent l="0" t="0" r="0" b="0"/>
            <wp:docPr id="28" name="Gráfico 2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B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F38BBA2" w14:textId="6F6C28FD" w:rsidR="00296EF2" w:rsidRDefault="00C0529B" w:rsidP="00D72A17">
      <w:pPr>
        <w:spacing w:before="120" w:after="120" w:line="240" w:lineRule="auto"/>
        <w:jc w:val="center"/>
        <w:rPr>
          <w:sz w:val="12"/>
          <w:szCs w:val="12"/>
        </w:rPr>
      </w:pPr>
      <w:r w:rsidRPr="00324F4E">
        <w:rPr>
          <w:sz w:val="12"/>
          <w:szCs w:val="12"/>
        </w:rPr>
        <w:t>Fuente: Elaboración propia a partir de datos de la EP</w:t>
      </w:r>
      <w:r w:rsidR="00296EF2">
        <w:rPr>
          <w:sz w:val="12"/>
          <w:szCs w:val="12"/>
        </w:rPr>
        <w:t>A</w:t>
      </w:r>
    </w:p>
    <w:p w14:paraId="30F93042" w14:textId="6D396016" w:rsidR="001F361B" w:rsidRPr="009A5D7C" w:rsidRDefault="001F361B" w:rsidP="001F361B">
      <w:pPr>
        <w:spacing w:before="120" w:after="0" w:line="240" w:lineRule="auto"/>
        <w:ind w:right="-74"/>
        <w:jc w:val="both"/>
        <w:rPr>
          <w:b/>
          <w:bCs/>
          <w:sz w:val="20"/>
          <w:szCs w:val="20"/>
        </w:rPr>
      </w:pPr>
      <w:r w:rsidRPr="009A5D7C">
        <w:rPr>
          <w:b/>
          <w:bCs/>
          <w:sz w:val="20"/>
          <w:szCs w:val="20"/>
        </w:rPr>
        <w:t xml:space="preserve">La tasa de </w:t>
      </w:r>
      <w:r w:rsidR="005741F9" w:rsidRPr="009A5D7C">
        <w:rPr>
          <w:b/>
          <w:bCs/>
          <w:sz w:val="20"/>
          <w:szCs w:val="20"/>
        </w:rPr>
        <w:t>activida</w:t>
      </w:r>
      <w:r w:rsidR="00746474" w:rsidRPr="009A5D7C">
        <w:rPr>
          <w:b/>
          <w:bCs/>
          <w:sz w:val="20"/>
          <w:szCs w:val="20"/>
        </w:rPr>
        <w:t>d</w:t>
      </w:r>
      <w:r w:rsidR="0093612B">
        <w:rPr>
          <w:b/>
          <w:bCs/>
          <w:sz w:val="20"/>
          <w:szCs w:val="20"/>
        </w:rPr>
        <w:t xml:space="preserve"> </w:t>
      </w:r>
      <w:r w:rsidR="0024179B" w:rsidRPr="009A5D7C">
        <w:rPr>
          <w:b/>
          <w:bCs/>
          <w:sz w:val="20"/>
          <w:szCs w:val="20"/>
        </w:rPr>
        <w:t xml:space="preserve">se sitúa por </w:t>
      </w:r>
      <w:r w:rsidR="0093612B">
        <w:rPr>
          <w:b/>
          <w:bCs/>
          <w:sz w:val="20"/>
          <w:szCs w:val="20"/>
        </w:rPr>
        <w:t>encima</w:t>
      </w:r>
      <w:r w:rsidR="0024179B" w:rsidRPr="009A5D7C">
        <w:rPr>
          <w:b/>
          <w:bCs/>
          <w:sz w:val="20"/>
          <w:szCs w:val="20"/>
        </w:rPr>
        <w:t xml:space="preserve"> de la española</w:t>
      </w:r>
      <w:r w:rsidR="0093612B">
        <w:rPr>
          <w:b/>
          <w:bCs/>
          <w:sz w:val="20"/>
          <w:szCs w:val="20"/>
        </w:rPr>
        <w:t xml:space="preserve"> (0,4 punto</w:t>
      </w:r>
      <w:r w:rsidR="0071366C">
        <w:rPr>
          <w:b/>
          <w:bCs/>
          <w:sz w:val="20"/>
          <w:szCs w:val="20"/>
        </w:rPr>
        <w:t>s</w:t>
      </w:r>
      <w:r w:rsidR="0024179B">
        <w:rPr>
          <w:b/>
          <w:bCs/>
          <w:sz w:val="20"/>
          <w:szCs w:val="20"/>
        </w:rPr>
        <w:t>)</w:t>
      </w:r>
      <w:r w:rsidR="0093612B">
        <w:rPr>
          <w:b/>
          <w:bCs/>
          <w:sz w:val="20"/>
          <w:szCs w:val="20"/>
        </w:rPr>
        <w:t>, la tasa de empleo es 0,15 puntos inferior a la española</w:t>
      </w:r>
      <w:r w:rsidR="0024179B">
        <w:rPr>
          <w:b/>
          <w:bCs/>
          <w:sz w:val="20"/>
          <w:szCs w:val="20"/>
        </w:rPr>
        <w:t xml:space="preserve"> </w:t>
      </w:r>
      <w:r w:rsidR="00A95356">
        <w:rPr>
          <w:b/>
          <w:bCs/>
          <w:sz w:val="20"/>
          <w:szCs w:val="20"/>
        </w:rPr>
        <w:t xml:space="preserve">y la tasa de paro </w:t>
      </w:r>
      <w:r w:rsidR="00D022E9" w:rsidRPr="009A5D7C">
        <w:rPr>
          <w:b/>
          <w:bCs/>
          <w:sz w:val="20"/>
          <w:szCs w:val="20"/>
        </w:rPr>
        <w:t>e</w:t>
      </w:r>
      <w:r w:rsidR="00E73C94" w:rsidRPr="009A5D7C">
        <w:rPr>
          <w:b/>
          <w:bCs/>
          <w:sz w:val="20"/>
          <w:szCs w:val="20"/>
        </w:rPr>
        <w:t xml:space="preserve">n </w:t>
      </w:r>
      <w:r w:rsidRPr="009A5D7C">
        <w:rPr>
          <w:b/>
          <w:bCs/>
          <w:sz w:val="20"/>
          <w:szCs w:val="20"/>
        </w:rPr>
        <w:t xml:space="preserve">València se sitúa por </w:t>
      </w:r>
      <w:r w:rsidR="00774CBF" w:rsidRPr="009A5D7C">
        <w:rPr>
          <w:b/>
          <w:bCs/>
          <w:sz w:val="20"/>
          <w:szCs w:val="20"/>
        </w:rPr>
        <w:t>encima</w:t>
      </w:r>
      <w:r w:rsidRPr="009A5D7C">
        <w:rPr>
          <w:b/>
          <w:bCs/>
          <w:sz w:val="20"/>
          <w:szCs w:val="20"/>
        </w:rPr>
        <w:t xml:space="preserve"> de la española</w:t>
      </w:r>
      <w:r w:rsidR="00A95356">
        <w:rPr>
          <w:b/>
          <w:bCs/>
          <w:sz w:val="20"/>
          <w:szCs w:val="20"/>
        </w:rPr>
        <w:t xml:space="preserve"> (</w:t>
      </w:r>
      <w:r w:rsidR="0071366C">
        <w:rPr>
          <w:b/>
          <w:bCs/>
          <w:sz w:val="20"/>
          <w:szCs w:val="20"/>
        </w:rPr>
        <w:t>0,9</w:t>
      </w:r>
      <w:r w:rsidR="00A95356">
        <w:rPr>
          <w:b/>
          <w:bCs/>
          <w:sz w:val="20"/>
          <w:szCs w:val="20"/>
        </w:rPr>
        <w:t xml:space="preserve"> puntos)</w:t>
      </w:r>
      <w:r w:rsidR="00D022E9" w:rsidRPr="009A5D7C">
        <w:rPr>
          <w:b/>
          <w:bCs/>
          <w:sz w:val="20"/>
          <w:szCs w:val="20"/>
        </w:rPr>
        <w:t>.</w:t>
      </w:r>
    </w:p>
    <w:p w14:paraId="62BD1A8F" w14:textId="696B42C1" w:rsidR="00C0529B" w:rsidRPr="009A5D7C" w:rsidRDefault="00512EA9" w:rsidP="00C0529B">
      <w:pPr>
        <w:spacing w:before="120" w:after="120" w:line="240" w:lineRule="auto"/>
        <w:jc w:val="both"/>
        <w:rPr>
          <w:rFonts w:eastAsia="Times New Roman" w:cs="Arial"/>
          <w:b/>
          <w:bCs/>
          <w:sz w:val="20"/>
          <w:szCs w:val="20"/>
        </w:rPr>
      </w:pPr>
      <w:r w:rsidRPr="009A5D7C">
        <w:rPr>
          <w:rFonts w:eastAsia="Times New Roman" w:cs="Arial"/>
          <w:bCs/>
          <w:sz w:val="20"/>
          <w:szCs w:val="20"/>
        </w:rPr>
        <w:t>E</w:t>
      </w:r>
      <w:r w:rsidR="00155F92" w:rsidRPr="009A5D7C">
        <w:rPr>
          <w:rFonts w:eastAsia="Times New Roman" w:cs="Arial"/>
          <w:bCs/>
          <w:sz w:val="20"/>
          <w:szCs w:val="20"/>
        </w:rPr>
        <w:t xml:space="preserve">n relación con la </w:t>
      </w:r>
      <w:r w:rsidR="00C0529B" w:rsidRPr="009A5D7C">
        <w:rPr>
          <w:rFonts w:eastAsia="Times New Roman" w:cs="Arial"/>
          <w:bCs/>
          <w:sz w:val="20"/>
          <w:szCs w:val="20"/>
        </w:rPr>
        <w:t>variable sexo y en comparación con las ciudades (gráfico 1</w:t>
      </w:r>
      <w:r w:rsidR="00987BED" w:rsidRPr="009A5D7C">
        <w:rPr>
          <w:rFonts w:eastAsia="Times New Roman" w:cs="Arial"/>
          <w:bCs/>
          <w:sz w:val="20"/>
          <w:szCs w:val="20"/>
        </w:rPr>
        <w:t>3</w:t>
      </w:r>
      <w:r w:rsidR="00C0529B" w:rsidRPr="009A5D7C">
        <w:rPr>
          <w:rFonts w:eastAsia="Times New Roman" w:cs="Arial"/>
          <w:bCs/>
          <w:sz w:val="20"/>
          <w:szCs w:val="20"/>
        </w:rPr>
        <w:t xml:space="preserve">), se observa </w:t>
      </w:r>
      <w:r w:rsidR="002B6179" w:rsidRPr="009A5D7C">
        <w:rPr>
          <w:rFonts w:eastAsia="Times New Roman" w:cs="Arial"/>
          <w:bCs/>
          <w:sz w:val="20"/>
          <w:szCs w:val="20"/>
        </w:rPr>
        <w:t xml:space="preserve">que </w:t>
      </w:r>
      <w:r w:rsidR="007877B5" w:rsidRPr="009A5D7C">
        <w:rPr>
          <w:rFonts w:eastAsia="Times New Roman" w:cs="Arial"/>
          <w:bCs/>
          <w:sz w:val="20"/>
          <w:szCs w:val="20"/>
        </w:rPr>
        <w:t>la tasa de paro supera</w:t>
      </w:r>
      <w:r w:rsidR="001872E8" w:rsidRPr="009A5D7C">
        <w:rPr>
          <w:rFonts w:eastAsia="Times New Roman" w:cs="Arial"/>
          <w:bCs/>
          <w:sz w:val="20"/>
          <w:szCs w:val="20"/>
        </w:rPr>
        <w:t xml:space="preserve"> a las demás ciudades</w:t>
      </w:r>
      <w:r w:rsidR="00101BA9" w:rsidRPr="009A5D7C">
        <w:rPr>
          <w:rFonts w:eastAsia="Times New Roman" w:cs="Arial"/>
          <w:b/>
          <w:bCs/>
          <w:sz w:val="20"/>
          <w:szCs w:val="20"/>
        </w:rPr>
        <w:t>.</w:t>
      </w:r>
    </w:p>
    <w:p w14:paraId="0BB0BDD6" w14:textId="13D8D6CE" w:rsidR="00914037" w:rsidRPr="008D005F" w:rsidRDefault="0093612B" w:rsidP="00C0529B">
      <w:pPr>
        <w:spacing w:before="120" w:after="120" w:line="240" w:lineRule="auto"/>
        <w:jc w:val="both"/>
        <w:rPr>
          <w:rFonts w:eastAsia="Times New Roman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00B565E5" wp14:editId="144EDBDC">
            <wp:extent cx="2835275" cy="1689735"/>
            <wp:effectExtent l="0" t="0" r="0" b="0"/>
            <wp:docPr id="29" name="Gráfico 2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C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66F8513" w14:textId="77777777" w:rsidR="00C0529B" w:rsidRPr="0072271F" w:rsidRDefault="00C0529B" w:rsidP="00267960">
      <w:pPr>
        <w:spacing w:before="120" w:after="0" w:line="240" w:lineRule="auto"/>
        <w:jc w:val="center"/>
        <w:rPr>
          <w:sz w:val="12"/>
          <w:szCs w:val="12"/>
        </w:rPr>
      </w:pPr>
      <w:r w:rsidRPr="0072271F">
        <w:rPr>
          <w:sz w:val="12"/>
          <w:szCs w:val="12"/>
        </w:rPr>
        <w:t>Fuente: Elaboración propia a partir de datos de la EPA</w:t>
      </w:r>
    </w:p>
    <w:p w14:paraId="7BA9F07D" w14:textId="77777777" w:rsidR="000D7BF5" w:rsidRDefault="000D7BF5">
      <w:pPr>
        <w:rPr>
          <w:rFonts w:eastAsia="Times New Roman" w:cs="Arial"/>
          <w:b/>
          <w:bCs/>
          <w:sz w:val="20"/>
          <w:szCs w:val="20"/>
        </w:rPr>
      </w:pPr>
      <w:r>
        <w:rPr>
          <w:rFonts w:eastAsia="Times New Roman" w:cs="Arial"/>
          <w:b/>
          <w:bCs/>
          <w:sz w:val="20"/>
          <w:szCs w:val="20"/>
        </w:rPr>
        <w:br w:type="page"/>
      </w:r>
    </w:p>
    <w:p w14:paraId="2A586B1D" w14:textId="6BE85517" w:rsidR="009D2632" w:rsidRPr="00713139" w:rsidRDefault="00C0529B" w:rsidP="009D2632">
      <w:pPr>
        <w:spacing w:after="80" w:line="240" w:lineRule="auto"/>
        <w:jc w:val="both"/>
        <w:rPr>
          <w:rFonts w:eastAsia="Times New Roman" w:cs="Arial"/>
          <w:bCs/>
          <w:sz w:val="20"/>
          <w:szCs w:val="20"/>
        </w:rPr>
      </w:pPr>
      <w:r w:rsidRPr="00713139">
        <w:rPr>
          <w:rFonts w:eastAsia="Times New Roman" w:cs="Arial"/>
          <w:b/>
          <w:bCs/>
          <w:sz w:val="20"/>
          <w:szCs w:val="20"/>
        </w:rPr>
        <w:lastRenderedPageBreak/>
        <w:t>A pesar de que la tasa de paro en València es la mayor</w:t>
      </w:r>
      <w:r w:rsidRPr="00713139">
        <w:rPr>
          <w:rFonts w:eastAsia="Times New Roman" w:cs="Arial"/>
          <w:bCs/>
          <w:sz w:val="20"/>
          <w:szCs w:val="20"/>
        </w:rPr>
        <w:t xml:space="preserve"> de las tres ciudades comparadas, el siguiente cuadro aporta información sobre las </w:t>
      </w:r>
      <w:r w:rsidR="00BD122D">
        <w:rPr>
          <w:rFonts w:eastAsia="Times New Roman" w:cs="Arial"/>
          <w:bCs/>
          <w:sz w:val="20"/>
          <w:szCs w:val="20"/>
        </w:rPr>
        <w:t>tasas de variación</w:t>
      </w:r>
      <w:r w:rsidRPr="00713139">
        <w:rPr>
          <w:rFonts w:eastAsia="Times New Roman" w:cs="Arial"/>
          <w:bCs/>
          <w:sz w:val="20"/>
          <w:szCs w:val="20"/>
        </w:rPr>
        <w:t xml:space="preserve"> producidas en </w:t>
      </w:r>
      <w:r w:rsidR="00BD122D">
        <w:rPr>
          <w:rFonts w:eastAsia="Times New Roman" w:cs="Arial"/>
          <w:bCs/>
          <w:sz w:val="20"/>
          <w:szCs w:val="20"/>
        </w:rPr>
        <w:t>desempleo</w:t>
      </w:r>
      <w:r w:rsidR="00A37938" w:rsidRPr="00713139">
        <w:rPr>
          <w:rFonts w:eastAsia="Times New Roman" w:cs="Arial"/>
          <w:bCs/>
          <w:sz w:val="20"/>
          <w:szCs w:val="20"/>
        </w:rPr>
        <w:t xml:space="preserve">. </w:t>
      </w:r>
      <w:bookmarkStart w:id="5" w:name="_Hlk182310397"/>
      <w:r w:rsidR="00A37938" w:rsidRPr="00713139">
        <w:rPr>
          <w:rFonts w:eastAsia="Times New Roman" w:cs="Arial"/>
          <w:bCs/>
          <w:sz w:val="20"/>
          <w:szCs w:val="20"/>
        </w:rPr>
        <w:t>Se ob</w:t>
      </w:r>
      <w:r w:rsidRPr="00713139">
        <w:rPr>
          <w:rFonts w:eastAsia="Times New Roman" w:cs="Arial"/>
          <w:bCs/>
          <w:sz w:val="20"/>
          <w:szCs w:val="20"/>
        </w:rPr>
        <w:t xml:space="preserve">serva que </w:t>
      </w:r>
      <w:r w:rsidRPr="00713139">
        <w:rPr>
          <w:rFonts w:eastAsia="Times New Roman" w:cs="Arial"/>
          <w:b/>
          <w:bCs/>
          <w:sz w:val="20"/>
          <w:szCs w:val="20"/>
        </w:rPr>
        <w:t xml:space="preserve">València presenta </w:t>
      </w:r>
      <w:r w:rsidR="00F17F2C" w:rsidRPr="00713139">
        <w:rPr>
          <w:rFonts w:eastAsia="Times New Roman" w:cs="Arial"/>
          <w:b/>
          <w:bCs/>
          <w:sz w:val="20"/>
          <w:szCs w:val="20"/>
        </w:rPr>
        <w:t xml:space="preserve">un </w:t>
      </w:r>
      <w:r w:rsidR="00CE1978">
        <w:rPr>
          <w:rFonts w:eastAsia="Times New Roman" w:cs="Arial"/>
          <w:b/>
          <w:bCs/>
          <w:sz w:val="20"/>
          <w:szCs w:val="20"/>
        </w:rPr>
        <w:t>a</w:t>
      </w:r>
      <w:r w:rsidRPr="00713139">
        <w:rPr>
          <w:rFonts w:eastAsia="Times New Roman" w:cs="Arial"/>
          <w:b/>
          <w:bCs/>
          <w:sz w:val="20"/>
          <w:szCs w:val="20"/>
        </w:rPr>
        <w:t>scenso</w:t>
      </w:r>
      <w:r w:rsidR="007E2701" w:rsidRPr="00713139">
        <w:rPr>
          <w:rFonts w:eastAsia="Times New Roman" w:cs="Arial"/>
          <w:b/>
          <w:bCs/>
          <w:sz w:val="20"/>
          <w:szCs w:val="20"/>
        </w:rPr>
        <w:t xml:space="preserve"> de población desocupada</w:t>
      </w:r>
      <w:r w:rsidR="00384EEA" w:rsidRPr="00713139">
        <w:rPr>
          <w:rFonts w:eastAsia="Times New Roman" w:cs="Arial"/>
          <w:b/>
          <w:bCs/>
          <w:sz w:val="20"/>
          <w:szCs w:val="20"/>
        </w:rPr>
        <w:t xml:space="preserve"> </w:t>
      </w:r>
      <w:r w:rsidR="00713139">
        <w:rPr>
          <w:rFonts w:eastAsia="Times New Roman" w:cs="Arial"/>
          <w:b/>
          <w:bCs/>
          <w:sz w:val="20"/>
          <w:szCs w:val="20"/>
        </w:rPr>
        <w:t xml:space="preserve">en </w:t>
      </w:r>
      <w:r w:rsidR="00813074">
        <w:rPr>
          <w:rFonts w:eastAsia="Times New Roman" w:cs="Arial"/>
          <w:b/>
          <w:bCs/>
          <w:sz w:val="20"/>
          <w:szCs w:val="20"/>
        </w:rPr>
        <w:t>la mitad de</w:t>
      </w:r>
      <w:r w:rsidR="00713139">
        <w:rPr>
          <w:rFonts w:eastAsia="Times New Roman" w:cs="Arial"/>
          <w:b/>
          <w:bCs/>
          <w:sz w:val="20"/>
          <w:szCs w:val="20"/>
        </w:rPr>
        <w:t xml:space="preserve"> los periodos analizados</w:t>
      </w:r>
      <w:r w:rsidR="00813074">
        <w:rPr>
          <w:rFonts w:eastAsia="Times New Roman" w:cs="Arial"/>
          <w:b/>
          <w:bCs/>
          <w:sz w:val="20"/>
          <w:szCs w:val="20"/>
        </w:rPr>
        <w:t xml:space="preserve"> y</w:t>
      </w:r>
      <w:r w:rsidR="00605D37" w:rsidRPr="00713139">
        <w:rPr>
          <w:rFonts w:eastAsia="Times New Roman" w:cs="Arial"/>
          <w:b/>
          <w:bCs/>
          <w:sz w:val="20"/>
          <w:szCs w:val="20"/>
        </w:rPr>
        <w:t xml:space="preserve"> </w:t>
      </w:r>
      <w:r w:rsidR="00354374" w:rsidRPr="00713139">
        <w:rPr>
          <w:rFonts w:eastAsia="Times New Roman" w:cs="Arial"/>
          <w:b/>
          <w:bCs/>
          <w:sz w:val="20"/>
          <w:szCs w:val="20"/>
        </w:rPr>
        <w:t>supera a</w:t>
      </w:r>
      <w:r w:rsidR="00713139">
        <w:rPr>
          <w:rFonts w:eastAsia="Times New Roman" w:cs="Arial"/>
          <w:b/>
          <w:bCs/>
          <w:sz w:val="20"/>
          <w:szCs w:val="20"/>
        </w:rPr>
        <w:t xml:space="preserve"> </w:t>
      </w:r>
      <w:r w:rsidR="00BD122D">
        <w:rPr>
          <w:rFonts w:eastAsia="Times New Roman" w:cs="Arial"/>
          <w:b/>
          <w:bCs/>
          <w:sz w:val="20"/>
          <w:szCs w:val="20"/>
        </w:rPr>
        <w:t>Barcelona</w:t>
      </w:r>
      <w:bookmarkEnd w:id="5"/>
      <w:r w:rsidR="00CE1978">
        <w:rPr>
          <w:rFonts w:eastAsia="Times New Roman" w:cs="Arial"/>
          <w:b/>
          <w:bCs/>
          <w:sz w:val="20"/>
          <w:szCs w:val="20"/>
        </w:rPr>
        <w:t>.</w:t>
      </w:r>
      <w:r w:rsidR="00BD122D">
        <w:rPr>
          <w:rFonts w:eastAsia="Times New Roman" w:cs="Arial"/>
          <w:b/>
          <w:bCs/>
          <w:sz w:val="20"/>
          <w:szCs w:val="20"/>
        </w:rPr>
        <w:t xml:space="preserve"> (T</w:t>
      </w:r>
      <w:r w:rsidR="00953B70" w:rsidRPr="00713139">
        <w:rPr>
          <w:rFonts w:eastAsia="Times New Roman" w:cs="Arial"/>
          <w:b/>
          <w:bCs/>
          <w:sz w:val="20"/>
          <w:szCs w:val="20"/>
        </w:rPr>
        <w:t xml:space="preserve">abla </w:t>
      </w:r>
      <w:r w:rsidR="009D2632" w:rsidRPr="00713139">
        <w:rPr>
          <w:rFonts w:eastAsia="Times New Roman" w:cs="Arial"/>
          <w:b/>
          <w:bCs/>
          <w:sz w:val="20"/>
          <w:szCs w:val="20"/>
        </w:rPr>
        <w:t>3</w:t>
      </w:r>
      <w:r w:rsidR="00953B70" w:rsidRPr="00713139">
        <w:rPr>
          <w:rFonts w:eastAsia="Times New Roman" w:cs="Arial"/>
          <w:b/>
          <w:bCs/>
          <w:sz w:val="20"/>
          <w:szCs w:val="20"/>
        </w:rPr>
        <w:t>)</w:t>
      </w:r>
      <w:r w:rsidR="009D2632" w:rsidRPr="00713139">
        <w:rPr>
          <w:rFonts w:eastAsia="Times New Roman" w:cs="Arial"/>
          <w:bCs/>
          <w:sz w:val="20"/>
          <w:szCs w:val="20"/>
        </w:rPr>
        <w:t>.</w:t>
      </w:r>
    </w:p>
    <w:p w14:paraId="6D5D977E" w14:textId="419C759A" w:rsidR="00C0529B" w:rsidRPr="003B51A7" w:rsidRDefault="00C0529B" w:rsidP="00260221">
      <w:pPr>
        <w:spacing w:after="80" w:line="240" w:lineRule="auto"/>
        <w:jc w:val="center"/>
        <w:rPr>
          <w:rFonts w:eastAsia="Times New Roman" w:cs="Arial"/>
          <w:b/>
          <w:bCs/>
          <w:sz w:val="16"/>
        </w:rPr>
      </w:pPr>
      <w:r w:rsidRPr="003B51A7">
        <w:rPr>
          <w:rFonts w:eastAsia="Times New Roman" w:cs="Arial"/>
          <w:b/>
          <w:bCs/>
          <w:sz w:val="16"/>
        </w:rPr>
        <w:t xml:space="preserve">Tabla </w:t>
      </w:r>
      <w:r w:rsidR="00830299">
        <w:rPr>
          <w:rFonts w:eastAsia="Times New Roman" w:cs="Arial"/>
          <w:b/>
          <w:bCs/>
          <w:sz w:val="16"/>
        </w:rPr>
        <w:t>3</w:t>
      </w:r>
      <w:r w:rsidRPr="003B51A7">
        <w:rPr>
          <w:rFonts w:eastAsia="Times New Roman" w:cs="Arial"/>
          <w:b/>
          <w:bCs/>
          <w:sz w:val="16"/>
        </w:rPr>
        <w:t xml:space="preserve"> Tasas de variación de población desempleada. Comparativa principales ciudades españolas.</w:t>
      </w:r>
    </w:p>
    <w:tbl>
      <w:tblPr>
        <w:tblW w:w="427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4"/>
        <w:gridCol w:w="783"/>
        <w:gridCol w:w="783"/>
        <w:gridCol w:w="783"/>
        <w:gridCol w:w="783"/>
      </w:tblGrid>
      <w:tr w:rsidR="00813074" w:rsidRPr="00E700B5" w14:paraId="4CE3B8DC" w14:textId="77777777" w:rsidTr="00813074">
        <w:trPr>
          <w:trHeight w:val="635"/>
          <w:jc w:val="center"/>
        </w:trPr>
        <w:tc>
          <w:tcPr>
            <w:tcW w:w="102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DE597D" w14:textId="77777777" w:rsidR="00813074" w:rsidRPr="00E700B5" w:rsidRDefault="00813074" w:rsidP="0081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8631B2" w14:textId="482D7985" w:rsidR="00813074" w:rsidRPr="00E700B5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IV Trimestre 2022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1004C" w14:textId="5B46BB96" w:rsidR="00813074" w:rsidRPr="00E700B5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IV Trimestre 2023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5640A" w14:textId="1F3AEBD1" w:rsidR="00813074" w:rsidRPr="00E700B5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IV Trimestre 2024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B93D9" w14:textId="601D4C9C" w:rsidR="00813074" w:rsidRPr="00E700B5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III Trimestre 2025</w:t>
            </w:r>
          </w:p>
        </w:tc>
      </w:tr>
      <w:tr w:rsidR="00813074" w:rsidRPr="003B51A7" w14:paraId="4A2CBBA1" w14:textId="77777777" w:rsidTr="00665C94">
        <w:trPr>
          <w:trHeight w:val="20"/>
          <w:jc w:val="center"/>
        </w:trPr>
        <w:tc>
          <w:tcPr>
            <w:tcW w:w="10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7379F45" w14:textId="77777777" w:rsidR="00813074" w:rsidRPr="00E700B5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E700B5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València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7E9B4C" w14:textId="261BB914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-2,64%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8E54A" w14:textId="33CF5A14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5,49%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10805" w14:textId="30379FCA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8,11%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D943C" w14:textId="697783C5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-11,60%</w:t>
            </w:r>
          </w:p>
        </w:tc>
      </w:tr>
      <w:tr w:rsidR="00813074" w:rsidRPr="003B51A7" w14:paraId="44BAB2EE" w14:textId="77777777" w:rsidTr="00665C94">
        <w:trPr>
          <w:trHeight w:val="20"/>
          <w:jc w:val="center"/>
        </w:trPr>
        <w:tc>
          <w:tcPr>
            <w:tcW w:w="102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126F6D1" w14:textId="77777777" w:rsidR="00813074" w:rsidRPr="00E700B5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E700B5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Barcelona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A7D1B6" w14:textId="0F24378C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11,16%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33825" w14:textId="1E5C839E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40,19%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DCEBD" w14:textId="3E441AF2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47,28%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106B2" w14:textId="539597D7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2,44%</w:t>
            </w:r>
          </w:p>
        </w:tc>
      </w:tr>
      <w:tr w:rsidR="00813074" w:rsidRPr="003B51A7" w14:paraId="0F08B59A" w14:textId="77777777" w:rsidTr="00665C94">
        <w:trPr>
          <w:trHeight w:val="20"/>
          <w:jc w:val="center"/>
        </w:trPr>
        <w:tc>
          <w:tcPr>
            <w:tcW w:w="102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96F2D40" w14:textId="77777777" w:rsidR="00813074" w:rsidRPr="00E700B5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E700B5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Madrid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A5D93D" w14:textId="677D3522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-32,76%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7F5DD" w14:textId="58FFD8EF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-26,78%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FE844" w14:textId="22EC8876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-13,53%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E4F66" w14:textId="0120E658" w:rsidR="00813074" w:rsidRPr="00713139" w:rsidRDefault="00813074" w:rsidP="0081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-16,40%</w:t>
            </w:r>
          </w:p>
        </w:tc>
      </w:tr>
    </w:tbl>
    <w:p w14:paraId="377521AA" w14:textId="6D9C5668" w:rsidR="00FB60A0" w:rsidRDefault="00C0529B" w:rsidP="008C7B1E">
      <w:pPr>
        <w:spacing w:after="0" w:line="240" w:lineRule="auto"/>
        <w:jc w:val="center"/>
        <w:rPr>
          <w:sz w:val="12"/>
          <w:szCs w:val="12"/>
        </w:rPr>
        <w:sectPr w:rsidR="00FB60A0" w:rsidSect="008D5953">
          <w:type w:val="continuous"/>
          <w:pgSz w:w="11906" w:h="16838" w:code="9"/>
          <w:pgMar w:top="1134" w:right="1134" w:bottom="1134" w:left="1134" w:header="709" w:footer="709" w:gutter="0"/>
          <w:cols w:num="2" w:space="708"/>
          <w:vAlign w:val="both"/>
        </w:sectPr>
      </w:pPr>
      <w:r w:rsidRPr="00EE6254">
        <w:rPr>
          <w:sz w:val="12"/>
          <w:szCs w:val="12"/>
        </w:rPr>
        <w:t>Fuente: Elaboración propia a partir de datos de la EPA</w:t>
      </w:r>
    </w:p>
    <w:p w14:paraId="7723E020" w14:textId="77777777" w:rsidR="00766F8F" w:rsidRPr="0071138E" w:rsidRDefault="00766F8F" w:rsidP="00950C46">
      <w:pPr>
        <w:spacing w:after="40" w:line="240" w:lineRule="auto"/>
        <w:jc w:val="both"/>
        <w:rPr>
          <w:b/>
          <w:sz w:val="8"/>
          <w:szCs w:val="8"/>
        </w:rPr>
      </w:pPr>
    </w:p>
    <w:p w14:paraId="3ED58278" w14:textId="1F5CDEC8" w:rsidR="00766F8F" w:rsidRDefault="00950C46" w:rsidP="00766F8F">
      <w:pPr>
        <w:spacing w:after="40" w:line="240" w:lineRule="auto"/>
        <w:jc w:val="both"/>
        <w:rPr>
          <w:b/>
          <w:sz w:val="20"/>
          <w:szCs w:val="20"/>
        </w:rPr>
      </w:pPr>
      <w:r w:rsidRPr="00384338">
        <w:rPr>
          <w:b/>
          <w:sz w:val="20"/>
          <w:szCs w:val="20"/>
        </w:rPr>
        <w:t xml:space="preserve">El paro juvenil </w:t>
      </w:r>
      <w:r w:rsidR="00BD122D">
        <w:rPr>
          <w:b/>
          <w:sz w:val="20"/>
          <w:szCs w:val="20"/>
        </w:rPr>
        <w:t>de</w:t>
      </w:r>
      <w:r>
        <w:rPr>
          <w:b/>
          <w:sz w:val="20"/>
          <w:szCs w:val="20"/>
        </w:rPr>
        <w:t>sciende</w:t>
      </w:r>
      <w:r w:rsidR="00096D01">
        <w:rPr>
          <w:b/>
          <w:sz w:val="20"/>
          <w:szCs w:val="20"/>
        </w:rPr>
        <w:t xml:space="preserve"> desde el</w:t>
      </w:r>
      <w:r w:rsidR="00E633BA">
        <w:rPr>
          <w:b/>
          <w:sz w:val="20"/>
          <w:szCs w:val="20"/>
        </w:rPr>
        <w:t xml:space="preserve"> pasado trimestre</w:t>
      </w:r>
      <w:r w:rsidR="004655B0">
        <w:rPr>
          <w:b/>
          <w:sz w:val="20"/>
          <w:szCs w:val="20"/>
        </w:rPr>
        <w:t xml:space="preserve"> respecto </w:t>
      </w:r>
      <w:r w:rsidR="00096D01">
        <w:rPr>
          <w:b/>
          <w:sz w:val="20"/>
          <w:szCs w:val="20"/>
        </w:rPr>
        <w:t>I</w:t>
      </w:r>
      <w:r w:rsidR="00BD122D">
        <w:rPr>
          <w:b/>
          <w:sz w:val="20"/>
          <w:szCs w:val="20"/>
        </w:rPr>
        <w:t>I</w:t>
      </w:r>
      <w:r w:rsidR="00096D01">
        <w:rPr>
          <w:b/>
          <w:sz w:val="20"/>
          <w:szCs w:val="20"/>
        </w:rPr>
        <w:t>I</w:t>
      </w:r>
      <w:r w:rsidR="004655B0">
        <w:rPr>
          <w:b/>
          <w:sz w:val="20"/>
          <w:szCs w:val="20"/>
        </w:rPr>
        <w:t xml:space="preserve"> trimestre 202</w:t>
      </w:r>
      <w:r w:rsidR="00E633BA">
        <w:rPr>
          <w:b/>
          <w:sz w:val="20"/>
          <w:szCs w:val="20"/>
        </w:rPr>
        <w:t>5</w:t>
      </w:r>
      <w:r w:rsidR="00CF10C5">
        <w:rPr>
          <w:b/>
          <w:sz w:val="20"/>
          <w:szCs w:val="20"/>
        </w:rPr>
        <w:t>.</w:t>
      </w:r>
    </w:p>
    <w:p w14:paraId="3DBB512A" w14:textId="365A2D1A" w:rsidR="00766F8F" w:rsidRDefault="00766F8F" w:rsidP="00766F8F">
      <w:pPr>
        <w:spacing w:after="40" w:line="240" w:lineRule="auto"/>
        <w:jc w:val="both"/>
        <w:rPr>
          <w:sz w:val="20"/>
          <w:szCs w:val="20"/>
        </w:rPr>
        <w:sectPr w:rsidR="00766F8F" w:rsidSect="00766F8F">
          <w:type w:val="continuous"/>
          <w:pgSz w:w="11906" w:h="16838" w:code="9"/>
          <w:pgMar w:top="1134" w:right="1134" w:bottom="1134" w:left="1134" w:header="709" w:footer="709" w:gutter="0"/>
          <w:cols w:space="708"/>
          <w:vAlign w:val="both"/>
        </w:sectPr>
      </w:pPr>
    </w:p>
    <w:p w14:paraId="5268F8DD" w14:textId="2E4A6FB8" w:rsidR="00197A63" w:rsidRDefault="00BA09A1" w:rsidP="00C20AED">
      <w:pPr>
        <w:spacing w:after="60" w:line="240" w:lineRule="auto"/>
        <w:jc w:val="both"/>
        <w:rPr>
          <w:noProof/>
        </w:rPr>
      </w:pPr>
      <w:r>
        <w:rPr>
          <w:sz w:val="20"/>
          <w:szCs w:val="20"/>
        </w:rPr>
        <w:t>En l</w:t>
      </w:r>
      <w:r w:rsidR="00C0529B" w:rsidRPr="00F771A0">
        <w:rPr>
          <w:sz w:val="20"/>
          <w:szCs w:val="20"/>
        </w:rPr>
        <w:t>a gráfica 1</w:t>
      </w:r>
      <w:r w:rsidR="00D6022F">
        <w:rPr>
          <w:sz w:val="20"/>
          <w:szCs w:val="20"/>
        </w:rPr>
        <w:t>4</w:t>
      </w:r>
      <w:r w:rsidR="00C0529B" w:rsidRPr="00F771A0">
        <w:rPr>
          <w:sz w:val="20"/>
          <w:szCs w:val="20"/>
        </w:rPr>
        <w:t xml:space="preserve"> </w:t>
      </w:r>
      <w:r w:rsidR="00A31FB5">
        <w:rPr>
          <w:sz w:val="20"/>
          <w:szCs w:val="20"/>
        </w:rPr>
        <w:t>se observa</w:t>
      </w:r>
      <w:r w:rsidR="00C0529B" w:rsidRPr="00F771A0">
        <w:rPr>
          <w:sz w:val="20"/>
          <w:szCs w:val="20"/>
        </w:rPr>
        <w:t xml:space="preserve"> </w:t>
      </w:r>
      <w:r w:rsidR="00C0529B" w:rsidRPr="0003303F">
        <w:rPr>
          <w:bCs/>
          <w:sz w:val="20"/>
          <w:szCs w:val="20"/>
        </w:rPr>
        <w:t xml:space="preserve">la evolución de la tasa de paro juvenil en </w:t>
      </w:r>
      <w:r w:rsidR="00C0529B" w:rsidRPr="00D87758">
        <w:rPr>
          <w:b/>
          <w:sz w:val="20"/>
          <w:szCs w:val="20"/>
        </w:rPr>
        <w:t xml:space="preserve">València </w:t>
      </w:r>
      <w:r w:rsidR="00F07144" w:rsidRPr="00D87758">
        <w:rPr>
          <w:b/>
          <w:sz w:val="20"/>
          <w:szCs w:val="20"/>
        </w:rPr>
        <w:t>genera</w:t>
      </w:r>
      <w:r w:rsidR="00F07144">
        <w:rPr>
          <w:bCs/>
          <w:sz w:val="20"/>
          <w:szCs w:val="20"/>
        </w:rPr>
        <w:t xml:space="preserve"> </w:t>
      </w:r>
      <w:r w:rsidR="00BD122D">
        <w:rPr>
          <w:b/>
          <w:sz w:val="20"/>
          <w:szCs w:val="20"/>
        </w:rPr>
        <w:t>de</w:t>
      </w:r>
      <w:r w:rsidR="00832C27" w:rsidRPr="00096D01">
        <w:rPr>
          <w:b/>
          <w:sz w:val="20"/>
          <w:szCs w:val="20"/>
        </w:rPr>
        <w:t>s</w:t>
      </w:r>
      <w:r w:rsidR="00F07144" w:rsidRPr="00096D01">
        <w:rPr>
          <w:b/>
          <w:sz w:val="20"/>
          <w:szCs w:val="20"/>
        </w:rPr>
        <w:t>censo</w:t>
      </w:r>
      <w:r w:rsidR="006258D3">
        <w:rPr>
          <w:b/>
          <w:sz w:val="20"/>
          <w:szCs w:val="20"/>
        </w:rPr>
        <w:t>s:</w:t>
      </w:r>
      <w:r w:rsidR="00832C27">
        <w:rPr>
          <w:b/>
          <w:sz w:val="20"/>
          <w:szCs w:val="20"/>
        </w:rPr>
        <w:t xml:space="preserve"> </w:t>
      </w:r>
      <w:r w:rsidR="00134FA2" w:rsidRPr="002C6FEC">
        <w:rPr>
          <w:b/>
          <w:sz w:val="20"/>
          <w:szCs w:val="20"/>
        </w:rPr>
        <w:t>de</w:t>
      </w:r>
      <w:r w:rsidR="00C0529B" w:rsidRPr="002C6FEC">
        <w:rPr>
          <w:b/>
          <w:sz w:val="20"/>
          <w:szCs w:val="20"/>
        </w:rPr>
        <w:t xml:space="preserve"> </w:t>
      </w:r>
      <w:r w:rsidR="006258D3">
        <w:rPr>
          <w:b/>
          <w:sz w:val="20"/>
          <w:szCs w:val="20"/>
        </w:rPr>
        <w:t>10</w:t>
      </w:r>
      <w:r w:rsidR="003D1A8E" w:rsidRPr="002C6FEC">
        <w:rPr>
          <w:b/>
          <w:sz w:val="20"/>
          <w:szCs w:val="20"/>
        </w:rPr>
        <w:t xml:space="preserve"> </w:t>
      </w:r>
      <w:r w:rsidR="00C0529B" w:rsidRPr="002C6FEC">
        <w:rPr>
          <w:b/>
          <w:sz w:val="20"/>
          <w:szCs w:val="20"/>
        </w:rPr>
        <w:t>puntos desde el pasado trimestre</w:t>
      </w:r>
      <w:r w:rsidR="00096D01">
        <w:rPr>
          <w:bCs/>
          <w:sz w:val="20"/>
          <w:szCs w:val="20"/>
        </w:rPr>
        <w:t>,</w:t>
      </w:r>
      <w:r w:rsidR="00D87758">
        <w:rPr>
          <w:bCs/>
          <w:sz w:val="20"/>
          <w:szCs w:val="20"/>
        </w:rPr>
        <w:t xml:space="preserve"> </w:t>
      </w:r>
      <w:r w:rsidR="006258D3" w:rsidRPr="006258D3">
        <w:rPr>
          <w:b/>
          <w:bCs/>
          <w:sz w:val="20"/>
          <w:szCs w:val="20"/>
        </w:rPr>
        <w:t>9</w:t>
      </w:r>
      <w:r w:rsidR="00CF10C5" w:rsidRPr="006258D3">
        <w:rPr>
          <w:b/>
          <w:sz w:val="20"/>
          <w:szCs w:val="20"/>
        </w:rPr>
        <w:t>,</w:t>
      </w:r>
      <w:r w:rsidR="006258D3" w:rsidRPr="006258D3">
        <w:rPr>
          <w:b/>
          <w:sz w:val="20"/>
          <w:szCs w:val="20"/>
        </w:rPr>
        <w:t>4</w:t>
      </w:r>
      <w:r w:rsidR="0098495B" w:rsidRPr="00D87758">
        <w:rPr>
          <w:b/>
          <w:sz w:val="20"/>
          <w:szCs w:val="20"/>
        </w:rPr>
        <w:t xml:space="preserve"> </w:t>
      </w:r>
      <w:r w:rsidR="00214E74" w:rsidRPr="00D87758">
        <w:rPr>
          <w:b/>
          <w:sz w:val="20"/>
          <w:szCs w:val="20"/>
        </w:rPr>
        <w:t>puntos respecto al pasado año</w:t>
      </w:r>
      <w:r w:rsidR="00352D0C" w:rsidRPr="00D87758">
        <w:rPr>
          <w:b/>
          <w:sz w:val="20"/>
          <w:szCs w:val="20"/>
        </w:rPr>
        <w:t xml:space="preserve"> y</w:t>
      </w:r>
      <w:r w:rsidR="00ED3C34" w:rsidRPr="00D87758">
        <w:rPr>
          <w:b/>
          <w:sz w:val="20"/>
          <w:szCs w:val="20"/>
        </w:rPr>
        <w:t xml:space="preserve"> </w:t>
      </w:r>
      <w:r w:rsidR="006258D3">
        <w:rPr>
          <w:b/>
          <w:sz w:val="20"/>
          <w:szCs w:val="20"/>
        </w:rPr>
        <w:t xml:space="preserve">0,01 puntos </w:t>
      </w:r>
      <w:r w:rsidR="002C154D" w:rsidRPr="00D87758">
        <w:rPr>
          <w:b/>
          <w:sz w:val="20"/>
          <w:szCs w:val="20"/>
        </w:rPr>
        <w:t>respecto al</w:t>
      </w:r>
      <w:r w:rsidR="00F96F8A">
        <w:rPr>
          <w:b/>
          <w:bCs/>
          <w:sz w:val="20"/>
          <w:szCs w:val="20"/>
        </w:rPr>
        <w:t xml:space="preserve"> </w:t>
      </w:r>
      <w:r w:rsidR="006258D3">
        <w:rPr>
          <w:b/>
          <w:bCs/>
          <w:sz w:val="20"/>
          <w:szCs w:val="20"/>
        </w:rPr>
        <w:t>cuarto</w:t>
      </w:r>
      <w:r>
        <w:rPr>
          <w:b/>
          <w:bCs/>
          <w:sz w:val="20"/>
          <w:szCs w:val="20"/>
        </w:rPr>
        <w:t xml:space="preserve"> </w:t>
      </w:r>
      <w:r w:rsidR="00C0529B" w:rsidRPr="00214E74">
        <w:rPr>
          <w:b/>
          <w:bCs/>
          <w:sz w:val="20"/>
          <w:szCs w:val="20"/>
        </w:rPr>
        <w:t>trimestre de 20</w:t>
      </w:r>
      <w:r>
        <w:rPr>
          <w:b/>
          <w:bCs/>
          <w:sz w:val="20"/>
          <w:szCs w:val="20"/>
        </w:rPr>
        <w:t>2</w:t>
      </w:r>
      <w:r w:rsidR="006258D3">
        <w:rPr>
          <w:b/>
          <w:bCs/>
          <w:sz w:val="20"/>
          <w:szCs w:val="20"/>
        </w:rPr>
        <w:t>3</w:t>
      </w:r>
      <w:r w:rsidR="00C0529B" w:rsidRPr="0072271F">
        <w:rPr>
          <w:b/>
          <w:bCs/>
          <w:sz w:val="20"/>
          <w:szCs w:val="20"/>
        </w:rPr>
        <w:t>.</w:t>
      </w:r>
    </w:p>
    <w:p w14:paraId="5E266C2E" w14:textId="5CF56DF0" w:rsidR="00201C12" w:rsidRDefault="006258D3" w:rsidP="00C20AED">
      <w:pPr>
        <w:spacing w:after="60" w:line="240" w:lineRule="auto"/>
        <w:jc w:val="both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E87678E" wp14:editId="46D6F691">
            <wp:extent cx="2835275" cy="1757680"/>
            <wp:effectExtent l="0" t="0" r="0" b="0"/>
            <wp:docPr id="32" name="Gráfico 3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D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E9B56FD" w14:textId="514CF908" w:rsidR="00D72A17" w:rsidRDefault="00C0529B" w:rsidP="008C7B1E">
      <w:pPr>
        <w:spacing w:after="60" w:line="240" w:lineRule="auto"/>
        <w:jc w:val="center"/>
        <w:rPr>
          <w:sz w:val="12"/>
          <w:szCs w:val="12"/>
        </w:rPr>
      </w:pPr>
      <w:r w:rsidRPr="0072271F">
        <w:rPr>
          <w:sz w:val="12"/>
          <w:szCs w:val="12"/>
        </w:rPr>
        <w:t>Fuente: Elaboración propia a partir de datos de la EPA</w:t>
      </w:r>
    </w:p>
    <w:p w14:paraId="1D789DAC" w14:textId="00B272A9" w:rsidR="00C0529B" w:rsidRPr="008379C2" w:rsidRDefault="00C0529B" w:rsidP="00D72A17">
      <w:pPr>
        <w:spacing w:before="120" w:after="120" w:line="240" w:lineRule="auto"/>
        <w:jc w:val="both"/>
        <w:rPr>
          <w:sz w:val="12"/>
          <w:szCs w:val="12"/>
        </w:rPr>
      </w:pPr>
      <w:r w:rsidRPr="008379C2">
        <w:rPr>
          <w:sz w:val="20"/>
          <w:szCs w:val="20"/>
        </w:rPr>
        <w:t xml:space="preserve">En la comparativa con </w:t>
      </w:r>
      <w:r w:rsidR="005E1C69" w:rsidRPr="008379C2">
        <w:rPr>
          <w:sz w:val="20"/>
          <w:szCs w:val="20"/>
        </w:rPr>
        <w:t>Madrid y España</w:t>
      </w:r>
      <w:r w:rsidRPr="008379C2">
        <w:rPr>
          <w:sz w:val="20"/>
          <w:szCs w:val="20"/>
        </w:rPr>
        <w:t xml:space="preserve"> (gráfico 1</w:t>
      </w:r>
      <w:r w:rsidR="00987BED" w:rsidRPr="008379C2">
        <w:rPr>
          <w:sz w:val="20"/>
          <w:szCs w:val="20"/>
        </w:rPr>
        <w:t>5</w:t>
      </w:r>
      <w:r w:rsidRPr="008379C2">
        <w:rPr>
          <w:sz w:val="20"/>
          <w:szCs w:val="20"/>
        </w:rPr>
        <w:t xml:space="preserve">), </w:t>
      </w:r>
      <w:r w:rsidRPr="008379C2">
        <w:rPr>
          <w:b/>
          <w:sz w:val="20"/>
          <w:szCs w:val="20"/>
        </w:rPr>
        <w:t xml:space="preserve">la tasa de paro juvenil </w:t>
      </w:r>
      <w:r w:rsidR="00BD122D">
        <w:rPr>
          <w:b/>
          <w:sz w:val="20"/>
          <w:szCs w:val="20"/>
        </w:rPr>
        <w:t>desciende</w:t>
      </w:r>
      <w:r w:rsidR="00E35B77">
        <w:rPr>
          <w:b/>
          <w:sz w:val="20"/>
          <w:szCs w:val="20"/>
        </w:rPr>
        <w:t xml:space="preserve"> en</w:t>
      </w:r>
      <w:r w:rsidRPr="008379C2">
        <w:rPr>
          <w:b/>
          <w:sz w:val="20"/>
          <w:szCs w:val="20"/>
        </w:rPr>
        <w:t xml:space="preserve"> València </w:t>
      </w:r>
      <w:r w:rsidR="00E35B77">
        <w:rPr>
          <w:b/>
          <w:sz w:val="20"/>
          <w:szCs w:val="20"/>
        </w:rPr>
        <w:t xml:space="preserve">y </w:t>
      </w:r>
      <w:r w:rsidRPr="008379C2">
        <w:rPr>
          <w:b/>
          <w:sz w:val="20"/>
          <w:szCs w:val="20"/>
        </w:rPr>
        <w:t xml:space="preserve">se sitúa por </w:t>
      </w:r>
      <w:r w:rsidR="00C24A32">
        <w:rPr>
          <w:b/>
          <w:sz w:val="20"/>
          <w:szCs w:val="20"/>
        </w:rPr>
        <w:t>debajo</w:t>
      </w:r>
      <w:r w:rsidRPr="008379C2">
        <w:rPr>
          <w:b/>
          <w:sz w:val="20"/>
          <w:szCs w:val="20"/>
        </w:rPr>
        <w:t xml:space="preserve"> de la cifra española</w:t>
      </w:r>
      <w:r w:rsidR="00CB62FA" w:rsidRPr="008379C2">
        <w:rPr>
          <w:b/>
          <w:sz w:val="20"/>
          <w:szCs w:val="20"/>
        </w:rPr>
        <w:t xml:space="preserve"> </w:t>
      </w:r>
      <w:r w:rsidR="00D90867" w:rsidRPr="008379C2">
        <w:rPr>
          <w:b/>
          <w:sz w:val="20"/>
          <w:szCs w:val="20"/>
        </w:rPr>
        <w:t>y</w:t>
      </w:r>
      <w:r w:rsidR="00D90867">
        <w:rPr>
          <w:b/>
          <w:sz w:val="20"/>
          <w:szCs w:val="20"/>
        </w:rPr>
        <w:t xml:space="preserve"> </w:t>
      </w:r>
      <w:r w:rsidR="00D90867" w:rsidRPr="008379C2">
        <w:rPr>
          <w:b/>
          <w:sz w:val="20"/>
          <w:szCs w:val="20"/>
        </w:rPr>
        <w:t>Madrid</w:t>
      </w:r>
      <w:r w:rsidR="006C76DD" w:rsidRPr="008379C2">
        <w:rPr>
          <w:b/>
          <w:sz w:val="20"/>
          <w:szCs w:val="20"/>
        </w:rPr>
        <w:t>.</w:t>
      </w:r>
    </w:p>
    <w:p w14:paraId="1D1820CE" w14:textId="446C2488" w:rsidR="006D1AEF" w:rsidRDefault="006258D3" w:rsidP="006D1AEF">
      <w:pPr>
        <w:spacing w:after="120" w:line="240" w:lineRule="auto"/>
        <w:jc w:val="both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3C243EF" wp14:editId="3E9B4D8D">
            <wp:extent cx="2835275" cy="1767205"/>
            <wp:effectExtent l="0" t="0" r="0" b="0"/>
            <wp:docPr id="33" name="Gráfico 3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E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821A425" w14:textId="208313B0" w:rsidR="000D7867" w:rsidRPr="000E2142" w:rsidRDefault="00C0529B" w:rsidP="000E2142">
      <w:pPr>
        <w:spacing w:before="120" w:after="120" w:line="240" w:lineRule="auto"/>
        <w:ind w:firstLine="425"/>
        <w:jc w:val="center"/>
        <w:rPr>
          <w:sz w:val="12"/>
          <w:szCs w:val="12"/>
        </w:rPr>
      </w:pPr>
      <w:r w:rsidRPr="00661D1C">
        <w:rPr>
          <w:sz w:val="12"/>
          <w:szCs w:val="12"/>
        </w:rPr>
        <w:t>Fuente: Elaboración propia a partir de datos de la EPA</w:t>
      </w:r>
    </w:p>
    <w:p w14:paraId="508A3C0C" w14:textId="6ADA6A01" w:rsidR="000D7867" w:rsidRPr="00F20248" w:rsidRDefault="000D7867" w:rsidP="00C0529B">
      <w:pPr>
        <w:spacing w:after="0" w:line="240" w:lineRule="auto"/>
        <w:rPr>
          <w:color w:val="FF0000"/>
          <w:sz w:val="20"/>
          <w:szCs w:val="20"/>
        </w:rPr>
        <w:sectPr w:rsidR="000D7867" w:rsidRPr="00F20248" w:rsidSect="008D5953">
          <w:type w:val="continuous"/>
          <w:pgSz w:w="11906" w:h="16838" w:code="9"/>
          <w:pgMar w:top="1134" w:right="1134" w:bottom="1134" w:left="1134" w:header="709" w:footer="709" w:gutter="0"/>
          <w:cols w:num="2" w:space="708"/>
          <w:vAlign w:val="both"/>
        </w:sectPr>
      </w:pPr>
    </w:p>
    <w:p w14:paraId="622E7BA1" w14:textId="6A661E69" w:rsidR="000D7A0C" w:rsidRPr="00370ACA" w:rsidRDefault="00C0529B" w:rsidP="000D7A0C">
      <w:pPr>
        <w:spacing w:after="120" w:line="240" w:lineRule="auto"/>
        <w:jc w:val="both"/>
        <w:rPr>
          <w:b/>
          <w:sz w:val="20"/>
          <w:szCs w:val="20"/>
        </w:rPr>
      </w:pPr>
      <w:r w:rsidRPr="00370ACA">
        <w:rPr>
          <w:sz w:val="20"/>
          <w:szCs w:val="20"/>
        </w:rPr>
        <w:t xml:space="preserve">A continuación, se muestra la proporción de </w:t>
      </w:r>
      <w:r w:rsidRPr="00370ACA">
        <w:rPr>
          <w:b/>
          <w:sz w:val="20"/>
          <w:szCs w:val="20"/>
        </w:rPr>
        <w:t xml:space="preserve">viviendas con todos </w:t>
      </w:r>
      <w:r w:rsidR="00370ACA">
        <w:rPr>
          <w:b/>
          <w:sz w:val="20"/>
          <w:szCs w:val="20"/>
        </w:rPr>
        <w:t>sus</w:t>
      </w:r>
      <w:r w:rsidRPr="00370ACA">
        <w:rPr>
          <w:b/>
          <w:sz w:val="20"/>
          <w:szCs w:val="20"/>
        </w:rPr>
        <w:t xml:space="preserve"> miembros</w:t>
      </w:r>
      <w:r w:rsidRPr="00370ACA">
        <w:rPr>
          <w:sz w:val="20"/>
          <w:szCs w:val="20"/>
        </w:rPr>
        <w:t xml:space="preserve"> </w:t>
      </w:r>
      <w:r w:rsidR="00370ACA">
        <w:rPr>
          <w:b/>
          <w:sz w:val="20"/>
          <w:szCs w:val="20"/>
        </w:rPr>
        <w:t>en paro</w:t>
      </w:r>
      <w:r w:rsidRPr="00370ACA">
        <w:rPr>
          <w:sz w:val="20"/>
          <w:szCs w:val="20"/>
        </w:rPr>
        <w:t xml:space="preserve"> sobre el</w:t>
      </w:r>
      <w:r w:rsidR="0071476B" w:rsidRPr="00370ACA">
        <w:rPr>
          <w:sz w:val="20"/>
          <w:szCs w:val="20"/>
        </w:rPr>
        <w:t xml:space="preserve"> </w:t>
      </w:r>
      <w:r w:rsidRPr="00370ACA">
        <w:rPr>
          <w:sz w:val="20"/>
          <w:szCs w:val="20"/>
        </w:rPr>
        <w:t xml:space="preserve">total de </w:t>
      </w:r>
      <w:r w:rsidR="00370ACA">
        <w:rPr>
          <w:sz w:val="20"/>
          <w:szCs w:val="20"/>
        </w:rPr>
        <w:t>hogares</w:t>
      </w:r>
      <w:r w:rsidR="006B59FE" w:rsidRPr="00370ACA">
        <w:rPr>
          <w:sz w:val="20"/>
          <w:szCs w:val="20"/>
        </w:rPr>
        <w:t xml:space="preserve">. </w:t>
      </w:r>
      <w:r w:rsidR="00370ACA">
        <w:rPr>
          <w:sz w:val="20"/>
          <w:szCs w:val="20"/>
        </w:rPr>
        <w:t>S</w:t>
      </w:r>
      <w:r w:rsidR="006B59FE" w:rsidRPr="00370ACA">
        <w:rPr>
          <w:sz w:val="20"/>
          <w:szCs w:val="20"/>
        </w:rPr>
        <w:t xml:space="preserve">e </w:t>
      </w:r>
      <w:r w:rsidR="006B59FE" w:rsidRPr="00370ACA">
        <w:rPr>
          <w:bCs/>
          <w:sz w:val="20"/>
          <w:szCs w:val="20"/>
        </w:rPr>
        <w:t>produce</w:t>
      </w:r>
      <w:r w:rsidRPr="00370ACA">
        <w:rPr>
          <w:bCs/>
          <w:sz w:val="20"/>
          <w:szCs w:val="20"/>
        </w:rPr>
        <w:t xml:space="preserve"> </w:t>
      </w:r>
      <w:r w:rsidR="006A3AE7">
        <w:rPr>
          <w:b/>
          <w:sz w:val="20"/>
          <w:szCs w:val="20"/>
        </w:rPr>
        <w:t>a</w:t>
      </w:r>
      <w:r w:rsidR="00631E00" w:rsidRPr="00806A99">
        <w:rPr>
          <w:b/>
          <w:sz w:val="20"/>
          <w:szCs w:val="20"/>
        </w:rPr>
        <w:t>s</w:t>
      </w:r>
      <w:r w:rsidR="00CD045A" w:rsidRPr="00806A99">
        <w:rPr>
          <w:b/>
          <w:sz w:val="20"/>
          <w:szCs w:val="20"/>
        </w:rPr>
        <w:t>censo</w:t>
      </w:r>
      <w:r w:rsidR="006A3AE7">
        <w:rPr>
          <w:b/>
          <w:sz w:val="20"/>
          <w:szCs w:val="20"/>
        </w:rPr>
        <w:t>s</w:t>
      </w:r>
      <w:r w:rsidR="00502403" w:rsidRPr="00370ACA">
        <w:rPr>
          <w:bCs/>
          <w:sz w:val="20"/>
          <w:szCs w:val="20"/>
        </w:rPr>
        <w:t xml:space="preserve"> </w:t>
      </w:r>
      <w:r w:rsidR="00806A99">
        <w:rPr>
          <w:bCs/>
          <w:sz w:val="20"/>
          <w:szCs w:val="20"/>
        </w:rPr>
        <w:t xml:space="preserve">desde el </w:t>
      </w:r>
      <w:r w:rsidR="006A3AE7">
        <w:rPr>
          <w:bCs/>
          <w:sz w:val="20"/>
          <w:szCs w:val="20"/>
        </w:rPr>
        <w:t>cuarto trimestre 2023</w:t>
      </w:r>
      <w:r w:rsidR="00806A99">
        <w:rPr>
          <w:bCs/>
          <w:sz w:val="20"/>
          <w:szCs w:val="20"/>
        </w:rPr>
        <w:t xml:space="preserve"> (</w:t>
      </w:r>
      <w:r w:rsidR="006A3AE7">
        <w:rPr>
          <w:bCs/>
          <w:sz w:val="20"/>
          <w:szCs w:val="20"/>
        </w:rPr>
        <w:t>1</w:t>
      </w:r>
      <w:r w:rsidR="00806A99">
        <w:rPr>
          <w:bCs/>
          <w:sz w:val="20"/>
          <w:szCs w:val="20"/>
        </w:rPr>
        <w:t>,</w:t>
      </w:r>
      <w:r w:rsidR="006A3AE7">
        <w:rPr>
          <w:bCs/>
          <w:sz w:val="20"/>
          <w:szCs w:val="20"/>
        </w:rPr>
        <w:t>5</w:t>
      </w:r>
      <w:r w:rsidR="00806A99">
        <w:rPr>
          <w:bCs/>
          <w:sz w:val="20"/>
          <w:szCs w:val="20"/>
        </w:rPr>
        <w:t xml:space="preserve"> puntos)</w:t>
      </w:r>
      <w:r w:rsidR="00816256">
        <w:rPr>
          <w:bCs/>
          <w:sz w:val="20"/>
          <w:szCs w:val="20"/>
        </w:rPr>
        <w:t>,</w:t>
      </w:r>
      <w:r w:rsidR="00816256" w:rsidRPr="00816256">
        <w:rPr>
          <w:bCs/>
          <w:sz w:val="20"/>
          <w:szCs w:val="20"/>
        </w:rPr>
        <w:t xml:space="preserve"> </w:t>
      </w:r>
      <w:r w:rsidR="00816256" w:rsidRPr="00370ACA">
        <w:rPr>
          <w:bCs/>
          <w:sz w:val="20"/>
          <w:szCs w:val="20"/>
        </w:rPr>
        <w:t>desde hace un año</w:t>
      </w:r>
      <w:r w:rsidR="006A3AE7">
        <w:rPr>
          <w:bCs/>
          <w:sz w:val="20"/>
          <w:szCs w:val="20"/>
        </w:rPr>
        <w:t xml:space="preserve"> sube un 1,5</w:t>
      </w:r>
      <w:r w:rsidR="00816256">
        <w:rPr>
          <w:bCs/>
          <w:sz w:val="20"/>
          <w:szCs w:val="20"/>
        </w:rPr>
        <w:t xml:space="preserve"> puntos</w:t>
      </w:r>
      <w:r w:rsidR="00CC1629">
        <w:rPr>
          <w:bCs/>
          <w:sz w:val="20"/>
          <w:szCs w:val="20"/>
        </w:rPr>
        <w:t xml:space="preserve"> </w:t>
      </w:r>
      <w:r w:rsidR="00F5794E">
        <w:rPr>
          <w:bCs/>
          <w:sz w:val="20"/>
          <w:szCs w:val="20"/>
        </w:rPr>
        <w:t xml:space="preserve">y </w:t>
      </w:r>
      <w:r w:rsidRPr="00370ACA">
        <w:rPr>
          <w:bCs/>
          <w:sz w:val="20"/>
          <w:szCs w:val="20"/>
        </w:rPr>
        <w:t>desde el anterior trimestre</w:t>
      </w:r>
      <w:r w:rsidR="003B27C2" w:rsidRPr="00370ACA">
        <w:rPr>
          <w:bCs/>
          <w:sz w:val="20"/>
          <w:szCs w:val="20"/>
        </w:rPr>
        <w:t xml:space="preserve"> </w:t>
      </w:r>
      <w:r w:rsidRPr="00370ACA">
        <w:rPr>
          <w:bCs/>
          <w:sz w:val="20"/>
          <w:szCs w:val="20"/>
        </w:rPr>
        <w:t>(</w:t>
      </w:r>
      <w:r w:rsidR="006A3AE7">
        <w:rPr>
          <w:bCs/>
          <w:sz w:val="20"/>
          <w:szCs w:val="20"/>
        </w:rPr>
        <w:t>1,7</w:t>
      </w:r>
      <w:r w:rsidRPr="00370ACA">
        <w:rPr>
          <w:bCs/>
          <w:sz w:val="20"/>
          <w:szCs w:val="20"/>
        </w:rPr>
        <w:t>puntos)</w:t>
      </w:r>
      <w:r w:rsidR="00806A99">
        <w:rPr>
          <w:bCs/>
          <w:sz w:val="20"/>
          <w:szCs w:val="20"/>
        </w:rPr>
        <w:t>.</w:t>
      </w:r>
    </w:p>
    <w:p w14:paraId="2C49B3E5" w14:textId="2F471B72" w:rsidR="00C0529B" w:rsidRDefault="00C24A32" w:rsidP="000D7A0C">
      <w:pPr>
        <w:spacing w:after="120" w:line="240" w:lineRule="auto"/>
        <w:jc w:val="center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55F4A24E" wp14:editId="21DED7DA">
            <wp:extent cx="3766930" cy="1878496"/>
            <wp:effectExtent l="0" t="0" r="0" b="0"/>
            <wp:docPr id="34" name="Gráfico 3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F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421D669" w14:textId="0F6B881E" w:rsidR="00C0529B" w:rsidRPr="0072271F" w:rsidRDefault="00C0529B" w:rsidP="008C7B1E">
      <w:pPr>
        <w:spacing w:before="120" w:after="120" w:line="240" w:lineRule="auto"/>
        <w:jc w:val="center"/>
        <w:rPr>
          <w:rFonts w:eastAsia="Times New Roman" w:cs="Arial"/>
          <w:bCs/>
          <w:sz w:val="20"/>
          <w:szCs w:val="20"/>
        </w:rPr>
      </w:pPr>
      <w:r w:rsidRPr="008802E0">
        <w:rPr>
          <w:sz w:val="12"/>
          <w:szCs w:val="12"/>
        </w:rPr>
        <w:t>Fuente: Elaboración propia a partir de datos de la EPA</w:t>
      </w:r>
    </w:p>
    <w:p w14:paraId="112B56D6" w14:textId="77777777" w:rsidR="00FE22B8" w:rsidRPr="00ED48DD" w:rsidRDefault="00FE22B8" w:rsidP="00C0529B">
      <w:pPr>
        <w:spacing w:after="0" w:line="240" w:lineRule="auto"/>
        <w:rPr>
          <w:rFonts w:eastAsia="Times New Roman" w:cs="Arial"/>
          <w:bCs/>
          <w:sz w:val="16"/>
          <w:szCs w:val="16"/>
        </w:rPr>
        <w:sectPr w:rsidR="00FE22B8" w:rsidRPr="00ED48DD" w:rsidSect="008D5953">
          <w:type w:val="continuous"/>
          <w:pgSz w:w="11906" w:h="16838"/>
          <w:pgMar w:top="1418" w:right="1701" w:bottom="1418" w:left="1701" w:header="709" w:footer="709" w:gutter="0"/>
          <w:cols w:space="720"/>
        </w:sectPr>
      </w:pPr>
    </w:p>
    <w:p w14:paraId="46AEF74E" w14:textId="3EF8263B" w:rsidR="00C0529B" w:rsidRPr="0072271F" w:rsidRDefault="00C0529B" w:rsidP="008C7B1E">
      <w:pPr>
        <w:shd w:val="clear" w:color="auto" w:fill="FFFFFF"/>
        <w:spacing w:after="0" w:line="240" w:lineRule="auto"/>
        <w:jc w:val="both"/>
        <w:outlineLvl w:val="1"/>
        <w:rPr>
          <w:rFonts w:eastAsia="Times New Roman" w:cs="Arial"/>
          <w:bCs/>
          <w:sz w:val="20"/>
          <w:szCs w:val="20"/>
        </w:rPr>
      </w:pPr>
      <w:r w:rsidRPr="0072271F">
        <w:rPr>
          <w:rFonts w:eastAsia="Times New Roman" w:cs="Arial"/>
          <w:bCs/>
          <w:sz w:val="20"/>
          <w:szCs w:val="20"/>
        </w:rPr>
        <w:t xml:space="preserve">En la tabla 3 se </w:t>
      </w:r>
      <w:r w:rsidR="006D6F1A">
        <w:rPr>
          <w:rFonts w:eastAsia="Times New Roman" w:cs="Arial"/>
          <w:bCs/>
          <w:sz w:val="20"/>
          <w:szCs w:val="20"/>
        </w:rPr>
        <w:t>muestra</w:t>
      </w:r>
      <w:r w:rsidRPr="0072271F">
        <w:rPr>
          <w:rFonts w:eastAsia="Times New Roman" w:cs="Arial"/>
          <w:bCs/>
          <w:sz w:val="20"/>
          <w:szCs w:val="20"/>
        </w:rPr>
        <w:t xml:space="preserve"> la población parada según el tiempo de búsqueda, en la que </w:t>
      </w:r>
      <w:r w:rsidRPr="0072271F">
        <w:rPr>
          <w:rFonts w:eastAsia="Times New Roman" w:cs="Arial"/>
          <w:b/>
          <w:bCs/>
          <w:sz w:val="20"/>
          <w:szCs w:val="20"/>
        </w:rPr>
        <w:t>el mayor número</w:t>
      </w:r>
      <w:r w:rsidRPr="0072271F">
        <w:rPr>
          <w:rFonts w:eastAsia="Times New Roman" w:cs="Arial"/>
          <w:bCs/>
          <w:sz w:val="20"/>
          <w:szCs w:val="20"/>
        </w:rPr>
        <w:t xml:space="preserve"> se agrupa en la franja “</w:t>
      </w:r>
      <w:r w:rsidR="00591060">
        <w:rPr>
          <w:rFonts w:eastAsia="Times New Roman" w:cs="Arial"/>
          <w:bCs/>
          <w:sz w:val="20"/>
          <w:szCs w:val="20"/>
        </w:rPr>
        <w:t xml:space="preserve">menos </w:t>
      </w:r>
      <w:r w:rsidR="00BF1243">
        <w:rPr>
          <w:rFonts w:eastAsia="Times New Roman" w:cs="Arial"/>
          <w:bCs/>
          <w:sz w:val="20"/>
          <w:szCs w:val="20"/>
        </w:rPr>
        <w:t>d</w:t>
      </w:r>
      <w:r w:rsidR="00E43C95">
        <w:rPr>
          <w:rFonts w:eastAsia="Times New Roman" w:cs="Arial"/>
          <w:bCs/>
          <w:sz w:val="20"/>
          <w:szCs w:val="20"/>
        </w:rPr>
        <w:t xml:space="preserve">e </w:t>
      </w:r>
      <w:r w:rsidR="00A3173A">
        <w:rPr>
          <w:rFonts w:eastAsia="Times New Roman" w:cs="Arial"/>
          <w:bCs/>
          <w:sz w:val="20"/>
          <w:szCs w:val="20"/>
        </w:rPr>
        <w:t>3 meses</w:t>
      </w:r>
      <w:r w:rsidR="00276381">
        <w:rPr>
          <w:rFonts w:eastAsia="Times New Roman" w:cs="Arial"/>
          <w:bCs/>
          <w:sz w:val="20"/>
          <w:szCs w:val="20"/>
        </w:rPr>
        <w:t>”</w:t>
      </w:r>
      <w:r w:rsidR="00286A2D">
        <w:rPr>
          <w:rFonts w:eastAsia="Times New Roman" w:cs="Arial"/>
          <w:bCs/>
          <w:sz w:val="20"/>
          <w:szCs w:val="20"/>
        </w:rPr>
        <w:t xml:space="preserve"> y “3 meses y un año”</w:t>
      </w:r>
      <w:r w:rsidR="00F6366D">
        <w:rPr>
          <w:rFonts w:eastAsia="Times New Roman" w:cs="Arial"/>
          <w:bCs/>
          <w:sz w:val="20"/>
          <w:szCs w:val="20"/>
        </w:rPr>
        <w:t xml:space="preserve"> </w:t>
      </w:r>
      <w:r w:rsidRPr="0072271F">
        <w:rPr>
          <w:rFonts w:eastAsia="Times New Roman" w:cs="Arial"/>
          <w:bCs/>
          <w:sz w:val="20"/>
          <w:szCs w:val="20"/>
        </w:rPr>
        <w:t xml:space="preserve">mientras que el </w:t>
      </w:r>
      <w:r w:rsidRPr="0072271F">
        <w:rPr>
          <w:rFonts w:eastAsia="Times New Roman" w:cs="Arial"/>
          <w:b/>
          <w:bCs/>
          <w:sz w:val="20"/>
          <w:szCs w:val="20"/>
        </w:rPr>
        <w:t>menor</w:t>
      </w:r>
      <w:r w:rsidR="006B7F3B" w:rsidRPr="0072271F">
        <w:rPr>
          <w:rFonts w:eastAsia="Times New Roman" w:cs="Arial"/>
          <w:b/>
          <w:bCs/>
          <w:sz w:val="20"/>
          <w:szCs w:val="20"/>
        </w:rPr>
        <w:t xml:space="preserve"> se encuentra </w:t>
      </w:r>
      <w:r w:rsidRPr="0072271F">
        <w:rPr>
          <w:rFonts w:eastAsia="Times New Roman" w:cs="Arial"/>
          <w:b/>
          <w:bCs/>
          <w:sz w:val="20"/>
          <w:szCs w:val="20"/>
        </w:rPr>
        <w:t>“</w:t>
      </w:r>
      <w:r w:rsidR="00286A2D">
        <w:rPr>
          <w:rFonts w:eastAsia="Times New Roman" w:cs="Arial"/>
          <w:b/>
          <w:bCs/>
          <w:sz w:val="20"/>
          <w:szCs w:val="20"/>
        </w:rPr>
        <w:t>1 y 2 años</w:t>
      </w:r>
      <w:r w:rsidRPr="00286A2D">
        <w:rPr>
          <w:rFonts w:eastAsia="Times New Roman" w:cs="Arial"/>
          <w:b/>
          <w:bCs/>
          <w:sz w:val="20"/>
          <w:szCs w:val="20"/>
        </w:rPr>
        <w:t>”</w:t>
      </w:r>
      <w:r w:rsidR="00EC040F" w:rsidRPr="00286A2D">
        <w:rPr>
          <w:rFonts w:eastAsia="Times New Roman" w:cs="Arial"/>
          <w:b/>
          <w:bCs/>
          <w:sz w:val="20"/>
          <w:szCs w:val="20"/>
        </w:rPr>
        <w:t>.</w:t>
      </w:r>
    </w:p>
    <w:p w14:paraId="66D00375" w14:textId="2C790332" w:rsidR="001524A9" w:rsidRDefault="00EC040F" w:rsidP="00B314C9">
      <w:pPr>
        <w:shd w:val="clear" w:color="auto" w:fill="FFFFFF"/>
        <w:spacing w:after="0" w:line="240" w:lineRule="auto"/>
        <w:jc w:val="both"/>
        <w:outlineLvl w:val="1"/>
        <w:rPr>
          <w:rFonts w:eastAsia="Times New Roman" w:cs="Arial"/>
          <w:b/>
          <w:sz w:val="20"/>
          <w:szCs w:val="20"/>
        </w:rPr>
      </w:pPr>
      <w:r>
        <w:rPr>
          <w:rFonts w:eastAsia="Times New Roman" w:cs="Arial"/>
          <w:b/>
          <w:sz w:val="20"/>
          <w:szCs w:val="20"/>
        </w:rPr>
        <w:t>E</w:t>
      </w:r>
      <w:r w:rsidRPr="0072271F">
        <w:rPr>
          <w:rFonts w:eastAsia="Times New Roman" w:cs="Arial"/>
          <w:b/>
          <w:sz w:val="20"/>
          <w:szCs w:val="20"/>
        </w:rPr>
        <w:t>n términos trimestrales</w:t>
      </w:r>
      <w:r w:rsidR="00152E9A">
        <w:rPr>
          <w:rFonts w:eastAsia="Times New Roman" w:cs="Arial"/>
          <w:b/>
          <w:sz w:val="20"/>
          <w:szCs w:val="20"/>
        </w:rPr>
        <w:t xml:space="preserve"> </w:t>
      </w:r>
      <w:r w:rsidR="00591060">
        <w:rPr>
          <w:rFonts w:eastAsia="Times New Roman" w:cs="Arial"/>
          <w:b/>
          <w:sz w:val="20"/>
          <w:szCs w:val="20"/>
        </w:rPr>
        <w:t>y desde hace un año</w:t>
      </w:r>
      <w:r w:rsidR="00591060" w:rsidRPr="0072271F">
        <w:rPr>
          <w:rFonts w:eastAsia="Times New Roman" w:cs="Arial"/>
          <w:b/>
          <w:sz w:val="20"/>
          <w:szCs w:val="20"/>
        </w:rPr>
        <w:t xml:space="preserve"> </w:t>
      </w:r>
      <w:r>
        <w:rPr>
          <w:rFonts w:eastAsia="Times New Roman" w:cs="Arial"/>
          <w:b/>
          <w:sz w:val="20"/>
          <w:szCs w:val="20"/>
        </w:rPr>
        <w:t xml:space="preserve">se aprecia </w:t>
      </w:r>
      <w:r w:rsidR="00A34E6A">
        <w:rPr>
          <w:rFonts w:eastAsia="Times New Roman" w:cs="Arial"/>
          <w:b/>
          <w:sz w:val="20"/>
          <w:szCs w:val="20"/>
        </w:rPr>
        <w:t>a</w:t>
      </w:r>
      <w:r w:rsidR="000C5B5C">
        <w:rPr>
          <w:rFonts w:eastAsia="Times New Roman" w:cs="Arial"/>
          <w:b/>
          <w:sz w:val="20"/>
          <w:szCs w:val="20"/>
        </w:rPr>
        <w:t>sc</w:t>
      </w:r>
      <w:r w:rsidR="00E26F0F" w:rsidRPr="0072271F">
        <w:rPr>
          <w:rFonts w:eastAsia="Times New Roman" w:cs="Arial"/>
          <w:b/>
          <w:sz w:val="20"/>
          <w:szCs w:val="20"/>
        </w:rPr>
        <w:t>enso</w:t>
      </w:r>
      <w:r w:rsidR="00A3173A">
        <w:rPr>
          <w:rFonts w:eastAsia="Times New Roman" w:cs="Arial"/>
          <w:b/>
          <w:sz w:val="20"/>
          <w:szCs w:val="20"/>
        </w:rPr>
        <w:t>s</w:t>
      </w:r>
      <w:r w:rsidR="00E26F0F" w:rsidRPr="0072271F">
        <w:rPr>
          <w:rFonts w:eastAsia="Times New Roman" w:cs="Arial"/>
          <w:b/>
          <w:sz w:val="20"/>
          <w:szCs w:val="20"/>
        </w:rPr>
        <w:t xml:space="preserve"> </w:t>
      </w:r>
      <w:r>
        <w:rPr>
          <w:rFonts w:eastAsia="Times New Roman" w:cs="Arial"/>
          <w:b/>
          <w:sz w:val="20"/>
          <w:szCs w:val="20"/>
        </w:rPr>
        <w:t>de</w:t>
      </w:r>
      <w:r w:rsidR="00E26F0F" w:rsidRPr="0072271F">
        <w:rPr>
          <w:rFonts w:eastAsia="Times New Roman" w:cs="Arial"/>
          <w:b/>
          <w:sz w:val="20"/>
          <w:szCs w:val="20"/>
        </w:rPr>
        <w:t xml:space="preserve"> personas paradas </w:t>
      </w:r>
      <w:r w:rsidR="00A3173A">
        <w:rPr>
          <w:rFonts w:eastAsia="Times New Roman" w:cs="Arial"/>
          <w:b/>
          <w:sz w:val="20"/>
          <w:szCs w:val="20"/>
        </w:rPr>
        <w:t xml:space="preserve">en </w:t>
      </w:r>
      <w:r w:rsidR="00286A2D">
        <w:rPr>
          <w:rFonts w:eastAsia="Times New Roman" w:cs="Arial"/>
          <w:b/>
          <w:sz w:val="20"/>
          <w:szCs w:val="20"/>
        </w:rPr>
        <w:t>casi</w:t>
      </w:r>
      <w:r w:rsidR="00EF6993">
        <w:rPr>
          <w:rFonts w:eastAsia="Times New Roman" w:cs="Arial"/>
          <w:b/>
          <w:sz w:val="20"/>
          <w:szCs w:val="20"/>
        </w:rPr>
        <w:t xml:space="preserve"> </w:t>
      </w:r>
      <w:r w:rsidR="00286A2D">
        <w:rPr>
          <w:rFonts w:eastAsia="Times New Roman" w:cs="Arial"/>
          <w:b/>
          <w:sz w:val="20"/>
          <w:szCs w:val="20"/>
        </w:rPr>
        <w:t xml:space="preserve">todas las </w:t>
      </w:r>
      <w:r w:rsidR="00A3173A">
        <w:rPr>
          <w:rFonts w:eastAsia="Times New Roman" w:cs="Arial"/>
          <w:b/>
          <w:sz w:val="20"/>
          <w:szCs w:val="20"/>
        </w:rPr>
        <w:t>franjas</w:t>
      </w:r>
      <w:r w:rsidR="00286A2D">
        <w:rPr>
          <w:rFonts w:eastAsia="Times New Roman" w:cs="Arial"/>
          <w:b/>
          <w:sz w:val="20"/>
          <w:szCs w:val="20"/>
        </w:rPr>
        <w:t>,</w:t>
      </w:r>
      <w:r w:rsidR="00FF74E0">
        <w:rPr>
          <w:rFonts w:eastAsia="Times New Roman" w:cs="Arial"/>
          <w:b/>
          <w:sz w:val="20"/>
          <w:szCs w:val="20"/>
        </w:rPr>
        <w:t xml:space="preserve"> destaca </w:t>
      </w:r>
      <w:r w:rsidR="00286A2D">
        <w:rPr>
          <w:rFonts w:eastAsia="Times New Roman" w:cs="Arial"/>
          <w:b/>
          <w:sz w:val="20"/>
          <w:szCs w:val="20"/>
        </w:rPr>
        <w:t xml:space="preserve">positivamente </w:t>
      </w:r>
      <w:r w:rsidR="00FF74E0">
        <w:rPr>
          <w:rFonts w:eastAsia="Times New Roman" w:cs="Arial"/>
          <w:b/>
          <w:sz w:val="20"/>
          <w:szCs w:val="20"/>
        </w:rPr>
        <w:t>el incremento “</w:t>
      </w:r>
      <w:r w:rsidR="00286A2D">
        <w:rPr>
          <w:rFonts w:eastAsia="Times New Roman" w:cs="Arial"/>
          <w:b/>
          <w:sz w:val="20"/>
          <w:szCs w:val="20"/>
        </w:rPr>
        <w:t>ya han encontrado un empleo</w:t>
      </w:r>
      <w:r w:rsidR="00591060">
        <w:rPr>
          <w:rFonts w:eastAsia="Times New Roman" w:cs="Arial"/>
          <w:b/>
          <w:sz w:val="20"/>
          <w:szCs w:val="20"/>
        </w:rPr>
        <w:t>”</w:t>
      </w:r>
      <w:r w:rsidR="00A34E6A">
        <w:rPr>
          <w:rFonts w:eastAsia="Times New Roman" w:cs="Arial"/>
          <w:b/>
          <w:sz w:val="20"/>
          <w:szCs w:val="20"/>
        </w:rPr>
        <w:t xml:space="preserve"> y </w:t>
      </w:r>
      <w:r w:rsidR="00286A2D">
        <w:rPr>
          <w:rFonts w:eastAsia="Times New Roman" w:cs="Arial"/>
          <w:b/>
          <w:sz w:val="20"/>
          <w:szCs w:val="20"/>
        </w:rPr>
        <w:t xml:space="preserve">los descensos </w:t>
      </w:r>
      <w:r w:rsidR="00A34E6A">
        <w:rPr>
          <w:rFonts w:eastAsia="Times New Roman" w:cs="Arial"/>
          <w:b/>
          <w:sz w:val="20"/>
          <w:szCs w:val="20"/>
        </w:rPr>
        <w:t xml:space="preserve">de </w:t>
      </w:r>
      <w:r w:rsidR="00286A2D">
        <w:rPr>
          <w:rFonts w:eastAsia="Times New Roman" w:cs="Arial"/>
          <w:b/>
          <w:sz w:val="20"/>
          <w:szCs w:val="20"/>
        </w:rPr>
        <w:t>“1 a dos años”</w:t>
      </w:r>
      <w:r w:rsidR="00FF74E0">
        <w:rPr>
          <w:rFonts w:eastAsia="Times New Roman" w:cs="Arial"/>
          <w:b/>
          <w:sz w:val="20"/>
          <w:szCs w:val="20"/>
        </w:rPr>
        <w:t>.</w:t>
      </w:r>
    </w:p>
    <w:p w14:paraId="41524194" w14:textId="19595EF6" w:rsidR="00C0529B" w:rsidRDefault="00C0529B" w:rsidP="008C7B1E">
      <w:pPr>
        <w:shd w:val="clear" w:color="auto" w:fill="FFFFFF"/>
        <w:spacing w:after="0" w:line="240" w:lineRule="auto"/>
        <w:jc w:val="both"/>
        <w:outlineLvl w:val="1"/>
        <w:rPr>
          <w:rFonts w:eastAsia="Times New Roman" w:cs="Arial"/>
          <w:bCs/>
          <w:sz w:val="20"/>
          <w:szCs w:val="20"/>
        </w:rPr>
      </w:pPr>
      <w:r w:rsidRPr="00A31BCE">
        <w:rPr>
          <w:rFonts w:eastAsia="Times New Roman" w:cs="Arial"/>
          <w:bCs/>
          <w:sz w:val="20"/>
          <w:szCs w:val="20"/>
        </w:rPr>
        <w:t xml:space="preserve">La tasa de paro de larga duración para la ciudad de València es </w:t>
      </w:r>
      <w:r w:rsidR="00465F16">
        <w:rPr>
          <w:rFonts w:eastAsia="Times New Roman" w:cs="Arial"/>
          <w:bCs/>
          <w:sz w:val="20"/>
          <w:szCs w:val="20"/>
        </w:rPr>
        <w:t xml:space="preserve">de </w:t>
      </w:r>
      <w:r w:rsidR="00861D8C">
        <w:rPr>
          <w:rFonts w:eastAsia="Times New Roman" w:cs="Arial"/>
          <w:bCs/>
          <w:sz w:val="20"/>
          <w:szCs w:val="20"/>
        </w:rPr>
        <w:t>3</w:t>
      </w:r>
      <w:r w:rsidR="00E43C95">
        <w:rPr>
          <w:rFonts w:eastAsia="Times New Roman" w:cs="Arial"/>
          <w:bCs/>
          <w:sz w:val="20"/>
          <w:szCs w:val="20"/>
        </w:rPr>
        <w:t>,</w:t>
      </w:r>
      <w:r w:rsidR="00861D8C">
        <w:rPr>
          <w:rFonts w:eastAsia="Times New Roman" w:cs="Arial"/>
          <w:bCs/>
          <w:sz w:val="20"/>
          <w:szCs w:val="20"/>
        </w:rPr>
        <w:t>5</w:t>
      </w:r>
      <w:r w:rsidRPr="00A31BCE">
        <w:rPr>
          <w:rFonts w:eastAsia="Times New Roman" w:cs="Arial"/>
          <w:bCs/>
          <w:sz w:val="20"/>
          <w:szCs w:val="20"/>
        </w:rPr>
        <w:t>%</w:t>
      </w:r>
      <w:r w:rsidR="00896B8C" w:rsidRPr="00A31BCE">
        <w:rPr>
          <w:rFonts w:eastAsia="Times New Roman" w:cs="Arial"/>
          <w:bCs/>
          <w:sz w:val="20"/>
          <w:szCs w:val="20"/>
        </w:rPr>
        <w:t xml:space="preserve">, </w:t>
      </w:r>
      <w:r w:rsidR="004775B8">
        <w:rPr>
          <w:rFonts w:eastAsia="Times New Roman" w:cs="Arial"/>
          <w:bCs/>
          <w:sz w:val="20"/>
          <w:szCs w:val="20"/>
        </w:rPr>
        <w:t xml:space="preserve">que </w:t>
      </w:r>
      <w:r w:rsidR="00861D8C">
        <w:rPr>
          <w:rFonts w:eastAsia="Times New Roman" w:cs="Arial"/>
          <w:bCs/>
          <w:sz w:val="20"/>
          <w:szCs w:val="20"/>
        </w:rPr>
        <w:t>baja</w:t>
      </w:r>
      <w:r w:rsidR="004775B8">
        <w:rPr>
          <w:rFonts w:eastAsia="Times New Roman" w:cs="Arial"/>
          <w:bCs/>
          <w:sz w:val="20"/>
          <w:szCs w:val="20"/>
        </w:rPr>
        <w:t xml:space="preserve"> </w:t>
      </w:r>
      <w:r w:rsidR="00AF40CF">
        <w:rPr>
          <w:rFonts w:eastAsia="Times New Roman" w:cs="Arial"/>
          <w:bCs/>
          <w:sz w:val="20"/>
          <w:szCs w:val="20"/>
        </w:rPr>
        <w:t>0</w:t>
      </w:r>
      <w:r w:rsidR="005E4C28">
        <w:rPr>
          <w:rFonts w:eastAsia="Times New Roman" w:cs="Arial"/>
          <w:bCs/>
          <w:sz w:val="20"/>
          <w:szCs w:val="20"/>
        </w:rPr>
        <w:t>,</w:t>
      </w:r>
      <w:r w:rsidR="00861D8C">
        <w:rPr>
          <w:rFonts w:eastAsia="Times New Roman" w:cs="Arial"/>
          <w:bCs/>
          <w:sz w:val="20"/>
          <w:szCs w:val="20"/>
        </w:rPr>
        <w:t>8</w:t>
      </w:r>
      <w:r w:rsidR="004775B8">
        <w:rPr>
          <w:rFonts w:eastAsia="Times New Roman" w:cs="Arial"/>
          <w:bCs/>
          <w:sz w:val="20"/>
          <w:szCs w:val="20"/>
        </w:rPr>
        <w:t xml:space="preserve"> puntos sobre el trimestre</w:t>
      </w:r>
      <w:r w:rsidRPr="00A31BCE">
        <w:rPr>
          <w:rFonts w:eastAsia="Times New Roman" w:cs="Arial"/>
          <w:bCs/>
          <w:sz w:val="20"/>
          <w:szCs w:val="20"/>
        </w:rPr>
        <w:t xml:space="preserve">. </w:t>
      </w:r>
      <w:r w:rsidR="00806A99" w:rsidRPr="00E43C95">
        <w:rPr>
          <w:rFonts w:eastAsia="Times New Roman" w:cs="Arial"/>
          <w:b/>
          <w:sz w:val="20"/>
          <w:szCs w:val="20"/>
        </w:rPr>
        <w:t>La población parada</w:t>
      </w:r>
      <w:r w:rsidR="005E4C28" w:rsidRPr="00E43C95">
        <w:rPr>
          <w:rFonts w:eastAsia="Times New Roman" w:cs="Arial"/>
          <w:b/>
          <w:sz w:val="20"/>
          <w:szCs w:val="20"/>
        </w:rPr>
        <w:t xml:space="preserve"> de larga duración representa el </w:t>
      </w:r>
      <w:r w:rsidR="00861D8C">
        <w:rPr>
          <w:rFonts w:eastAsia="Times New Roman" w:cs="Arial"/>
          <w:b/>
          <w:sz w:val="20"/>
          <w:szCs w:val="20"/>
        </w:rPr>
        <w:t>28</w:t>
      </w:r>
      <w:r w:rsidR="00CF6972">
        <w:rPr>
          <w:rFonts w:eastAsia="Times New Roman" w:cs="Arial"/>
          <w:b/>
          <w:sz w:val="20"/>
          <w:szCs w:val="20"/>
        </w:rPr>
        <w:t>,</w:t>
      </w:r>
      <w:r w:rsidR="00861D8C">
        <w:rPr>
          <w:rFonts w:eastAsia="Times New Roman" w:cs="Arial"/>
          <w:b/>
          <w:sz w:val="20"/>
          <w:szCs w:val="20"/>
        </w:rPr>
        <w:t>2</w:t>
      </w:r>
      <w:r w:rsidR="00CF6972">
        <w:rPr>
          <w:rFonts w:eastAsia="Times New Roman" w:cs="Arial"/>
          <w:b/>
          <w:sz w:val="20"/>
          <w:szCs w:val="20"/>
        </w:rPr>
        <w:t>%</w:t>
      </w:r>
      <w:r w:rsidR="005E4C28" w:rsidRPr="00E43C95">
        <w:rPr>
          <w:rFonts w:eastAsia="Times New Roman" w:cs="Arial"/>
          <w:b/>
          <w:sz w:val="20"/>
          <w:szCs w:val="20"/>
        </w:rPr>
        <w:t xml:space="preserve"> de la población desempleada</w:t>
      </w:r>
      <w:r w:rsidR="00DA2C3A" w:rsidRPr="00E43C95">
        <w:rPr>
          <w:rFonts w:eastAsia="Times New Roman" w:cs="Arial"/>
          <w:b/>
          <w:sz w:val="20"/>
          <w:szCs w:val="20"/>
        </w:rPr>
        <w:t xml:space="preserve"> en Valè</w:t>
      </w:r>
      <w:r w:rsidR="00EF6993">
        <w:rPr>
          <w:rFonts w:eastAsia="Times New Roman" w:cs="Arial"/>
          <w:b/>
          <w:sz w:val="20"/>
          <w:szCs w:val="20"/>
        </w:rPr>
        <w:t>n</w:t>
      </w:r>
      <w:r w:rsidR="00DA2C3A" w:rsidRPr="00E43C95">
        <w:rPr>
          <w:rFonts w:eastAsia="Times New Roman" w:cs="Arial"/>
          <w:b/>
          <w:sz w:val="20"/>
          <w:szCs w:val="20"/>
        </w:rPr>
        <w:t>cia</w:t>
      </w:r>
      <w:r w:rsidR="00176C23">
        <w:rPr>
          <w:rFonts w:eastAsia="Times New Roman" w:cs="Arial"/>
          <w:bCs/>
          <w:sz w:val="20"/>
          <w:szCs w:val="20"/>
        </w:rPr>
        <w:t xml:space="preserve"> que </w:t>
      </w:r>
      <w:r w:rsidR="00A34E6A">
        <w:rPr>
          <w:rFonts w:eastAsia="Times New Roman" w:cs="Arial"/>
          <w:bCs/>
          <w:sz w:val="20"/>
          <w:szCs w:val="20"/>
        </w:rPr>
        <w:t>de</w:t>
      </w:r>
      <w:r w:rsidR="00097B26">
        <w:rPr>
          <w:rFonts w:eastAsia="Times New Roman" w:cs="Arial"/>
          <w:bCs/>
          <w:sz w:val="20"/>
          <w:szCs w:val="20"/>
        </w:rPr>
        <w:t>sciende</w:t>
      </w:r>
      <w:r w:rsidR="00861D8C">
        <w:rPr>
          <w:rFonts w:eastAsia="Times New Roman" w:cs="Arial"/>
          <w:bCs/>
          <w:sz w:val="20"/>
          <w:szCs w:val="20"/>
        </w:rPr>
        <w:t xml:space="preserve"> 11</w:t>
      </w:r>
      <w:r w:rsidR="00FE0860">
        <w:rPr>
          <w:rFonts w:eastAsia="Times New Roman" w:cs="Arial"/>
          <w:bCs/>
          <w:sz w:val="20"/>
          <w:szCs w:val="20"/>
        </w:rPr>
        <w:t>,</w:t>
      </w:r>
      <w:r w:rsidR="00861D8C">
        <w:rPr>
          <w:rFonts w:eastAsia="Times New Roman" w:cs="Arial"/>
          <w:bCs/>
          <w:sz w:val="20"/>
          <w:szCs w:val="20"/>
        </w:rPr>
        <w:t xml:space="preserve">4 </w:t>
      </w:r>
      <w:r w:rsidR="00176C23">
        <w:rPr>
          <w:rFonts w:eastAsia="Times New Roman" w:cs="Arial"/>
          <w:bCs/>
          <w:sz w:val="20"/>
          <w:szCs w:val="20"/>
        </w:rPr>
        <w:t>puntos desde el anterior trimestre</w:t>
      </w:r>
      <w:r w:rsidR="00755A5C">
        <w:rPr>
          <w:rFonts w:eastAsia="Times New Roman" w:cs="Arial"/>
          <w:bCs/>
          <w:sz w:val="20"/>
          <w:szCs w:val="20"/>
        </w:rPr>
        <w:t>.</w:t>
      </w:r>
    </w:p>
    <w:tbl>
      <w:tblPr>
        <w:tblStyle w:val="Listamedia21"/>
        <w:tblW w:w="4662" w:type="dxa"/>
        <w:jc w:val="center"/>
        <w:tblLook w:val="04A0" w:firstRow="1" w:lastRow="0" w:firstColumn="1" w:lastColumn="0" w:noHBand="0" w:noVBand="1"/>
      </w:tblPr>
      <w:tblGrid>
        <w:gridCol w:w="935"/>
        <w:gridCol w:w="633"/>
        <w:gridCol w:w="825"/>
        <w:gridCol w:w="683"/>
        <w:gridCol w:w="779"/>
        <w:gridCol w:w="807"/>
      </w:tblGrid>
      <w:tr w:rsidR="004A7890" w:rsidRPr="0072271F" w14:paraId="649BB3BF" w14:textId="77777777" w:rsidTr="00465F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76" w:type="dxa"/>
            <w:gridSpan w:val="4"/>
            <w:noWrap/>
            <w:vAlign w:val="center"/>
            <w:hideMark/>
          </w:tcPr>
          <w:p w14:paraId="0BAAA73B" w14:textId="3C021891" w:rsidR="004A7890" w:rsidRPr="009F4C53" w:rsidRDefault="004A7890" w:rsidP="008C7B1E">
            <w:pPr>
              <w:ind w:left="46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16"/>
                <w:szCs w:val="16"/>
              </w:rPr>
            </w:pPr>
            <w:r w:rsidRPr="009F4C53">
              <w:rPr>
                <w:rFonts w:asciiTheme="minorHAnsi" w:eastAsia="Times New Roman" w:hAnsiTheme="minorHAnsi" w:cstheme="minorHAnsi"/>
                <w:b/>
                <w:bCs/>
                <w:color w:val="auto"/>
                <w:sz w:val="16"/>
                <w:szCs w:val="16"/>
              </w:rPr>
              <w:t xml:space="preserve">Tabla </w:t>
            </w:r>
            <w:r w:rsidR="00830299">
              <w:rPr>
                <w:rFonts w:asciiTheme="minorHAnsi" w:eastAsia="Times New Roman" w:hAnsiTheme="minorHAnsi" w:cstheme="minorHAnsi"/>
                <w:b/>
                <w:bCs/>
                <w:color w:val="auto"/>
                <w:sz w:val="16"/>
                <w:szCs w:val="16"/>
              </w:rPr>
              <w:t>4</w:t>
            </w:r>
            <w:r w:rsidRPr="009F4C53">
              <w:rPr>
                <w:rFonts w:asciiTheme="minorHAnsi" w:eastAsia="Times New Roman" w:hAnsiTheme="minorHAnsi" w:cstheme="minorHAnsi"/>
                <w:b/>
                <w:bCs/>
                <w:color w:val="auto"/>
                <w:sz w:val="16"/>
                <w:szCs w:val="16"/>
              </w:rPr>
              <w:t>. Tiempo búsqueda ocupación</w:t>
            </w:r>
          </w:p>
        </w:tc>
        <w:tc>
          <w:tcPr>
            <w:tcW w:w="1586" w:type="dxa"/>
            <w:gridSpan w:val="2"/>
            <w:tcBorders>
              <w:bottom w:val="single" w:sz="24" w:space="0" w:color="auto"/>
            </w:tcBorders>
          </w:tcPr>
          <w:p w14:paraId="2CDE3B75" w14:textId="399C646D" w:rsidR="004A7890" w:rsidRPr="009F4C53" w:rsidRDefault="004A7890" w:rsidP="008C7B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9F4C53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  <w:t xml:space="preserve">Tasa variación respecto </w:t>
            </w:r>
            <w:r w:rsidR="000F1D45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  <w:t>I</w:t>
            </w:r>
            <w:r w:rsidR="00D90867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  <w:t>I</w:t>
            </w:r>
            <w:r w:rsidR="00F5794E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  <w:t>I</w:t>
            </w:r>
            <w:r w:rsidR="0048573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9F4C53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  <w:t>Trimestre 202</w:t>
            </w:r>
            <w:r w:rsidR="0048573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  <w:t>5</w:t>
            </w:r>
          </w:p>
        </w:tc>
      </w:tr>
      <w:tr w:rsidR="004A7890" w:rsidRPr="0072271F" w14:paraId="2322B100" w14:textId="77777777" w:rsidTr="00AC2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Borders>
              <w:right w:val="nil"/>
            </w:tcBorders>
            <w:vAlign w:val="center"/>
            <w:hideMark/>
          </w:tcPr>
          <w:p w14:paraId="444B81B9" w14:textId="77777777" w:rsidR="004A7890" w:rsidRPr="004A7890" w:rsidRDefault="004A7890" w:rsidP="004A7890">
            <w:pPr>
              <w:ind w:left="46"/>
              <w:rPr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vAlign w:val="center"/>
            <w:hideMark/>
          </w:tcPr>
          <w:p w14:paraId="1FBC8028" w14:textId="77777777" w:rsidR="004A7890" w:rsidRPr="004A7890" w:rsidRDefault="004A7890" w:rsidP="004A7890">
            <w:pPr>
              <w:ind w:lef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</w:pPr>
            <w:r w:rsidRPr="004A7890"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  <w:t>Actual</w:t>
            </w:r>
          </w:p>
        </w:tc>
        <w:tc>
          <w:tcPr>
            <w:tcW w:w="825" w:type="dxa"/>
            <w:vAlign w:val="center"/>
            <w:hideMark/>
          </w:tcPr>
          <w:p w14:paraId="1D8D523B" w14:textId="77777777" w:rsidR="004A7890" w:rsidRPr="004A7890" w:rsidRDefault="004A7890" w:rsidP="004A7890">
            <w:pPr>
              <w:ind w:lef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</w:pPr>
            <w:r w:rsidRPr="004A7890"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  <w:t>Trimestre pasado</w:t>
            </w:r>
          </w:p>
        </w:tc>
        <w:tc>
          <w:tcPr>
            <w:tcW w:w="683" w:type="dxa"/>
            <w:vAlign w:val="center"/>
            <w:hideMark/>
          </w:tcPr>
          <w:p w14:paraId="519850CA" w14:textId="77777777" w:rsidR="004A7890" w:rsidRPr="004A7890" w:rsidRDefault="004A7890" w:rsidP="004A7890">
            <w:pPr>
              <w:ind w:lef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</w:pPr>
            <w:r w:rsidRPr="004A7890"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  <w:t>Hace un año</w:t>
            </w:r>
          </w:p>
        </w:tc>
        <w:tc>
          <w:tcPr>
            <w:tcW w:w="779" w:type="dxa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5B60276E" w14:textId="77777777" w:rsidR="004A7890" w:rsidRPr="004A7890" w:rsidRDefault="004A7890" w:rsidP="004A78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</w:pPr>
            <w:r w:rsidRPr="004A7890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Trimestre pasado</w:t>
            </w:r>
          </w:p>
        </w:tc>
        <w:tc>
          <w:tcPr>
            <w:tcW w:w="807" w:type="dxa"/>
            <w:tcBorders>
              <w:top w:val="single" w:sz="2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2D57CD5" w14:textId="77777777" w:rsidR="004A7890" w:rsidRPr="004A7890" w:rsidRDefault="004A7890" w:rsidP="004A78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</w:pPr>
            <w:r w:rsidRPr="004A7890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Hace un año</w:t>
            </w:r>
          </w:p>
        </w:tc>
      </w:tr>
      <w:tr w:rsidR="00AC27AE" w:rsidRPr="0072271F" w14:paraId="7A072A10" w14:textId="77777777" w:rsidTr="00AC27AE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Borders>
              <w:right w:val="nil"/>
            </w:tcBorders>
            <w:vAlign w:val="center"/>
            <w:hideMark/>
          </w:tcPr>
          <w:p w14:paraId="04ED1AA1" w14:textId="77777777" w:rsidR="00AC27AE" w:rsidRPr="004A7890" w:rsidRDefault="00AC27AE" w:rsidP="00AC27AE">
            <w:pPr>
              <w:ind w:left="46"/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</w:pPr>
            <w:r w:rsidRPr="004A7890"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  <w:t>Menos de 3 meses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34CDC" w14:textId="64D14352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13.300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85A81" w14:textId="56819304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14.800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4E4C0" w14:textId="314775CC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9.500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86414" w14:textId="2C0B7489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B05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-10,1%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4344B" w14:textId="7B981987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B05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40,0%</w:t>
            </w:r>
          </w:p>
        </w:tc>
      </w:tr>
      <w:tr w:rsidR="00AC27AE" w:rsidRPr="0072271F" w14:paraId="3193B195" w14:textId="77777777" w:rsidTr="00AC2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Borders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7FE59BB9" w14:textId="77777777" w:rsidR="00AC27AE" w:rsidRPr="004A7890" w:rsidRDefault="00AC27AE" w:rsidP="00AC27AE">
            <w:pPr>
              <w:ind w:left="46"/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</w:pPr>
            <w:r w:rsidRPr="004A7890"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  <w:t>3 meses - 1 año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  <w:hideMark/>
          </w:tcPr>
          <w:p w14:paraId="26940869" w14:textId="27E50881" w:rsidR="00AC27AE" w:rsidRPr="00AC27AE" w:rsidRDefault="00AC27AE" w:rsidP="00AC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12.000</w:t>
            </w:r>
          </w:p>
        </w:tc>
        <w:tc>
          <w:tcPr>
            <w:tcW w:w="825" w:type="dxa"/>
            <w:shd w:val="clear" w:color="auto" w:fill="A6A6A6" w:themeFill="background1" w:themeFillShade="A6"/>
            <w:vAlign w:val="center"/>
            <w:hideMark/>
          </w:tcPr>
          <w:p w14:paraId="181375E5" w14:textId="1CE69A65" w:rsidR="00AC27AE" w:rsidRPr="00AC27AE" w:rsidRDefault="00AC27AE" w:rsidP="00AC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14.800</w:t>
            </w:r>
          </w:p>
        </w:tc>
        <w:tc>
          <w:tcPr>
            <w:tcW w:w="683" w:type="dxa"/>
            <w:shd w:val="clear" w:color="auto" w:fill="A6A6A6" w:themeFill="background1" w:themeFillShade="A6"/>
            <w:vAlign w:val="center"/>
            <w:hideMark/>
          </w:tcPr>
          <w:p w14:paraId="3D9E8C30" w14:textId="6EE851F1" w:rsidR="00AC27AE" w:rsidRPr="00AC27AE" w:rsidRDefault="00AC27AE" w:rsidP="00AC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14.200</w:t>
            </w:r>
          </w:p>
        </w:tc>
        <w:tc>
          <w:tcPr>
            <w:tcW w:w="779" w:type="dxa"/>
            <w:shd w:val="clear" w:color="auto" w:fill="A6A6A6" w:themeFill="background1" w:themeFillShade="A6"/>
            <w:vAlign w:val="center"/>
          </w:tcPr>
          <w:p w14:paraId="0674D78C" w14:textId="60C872D6" w:rsidR="00AC27AE" w:rsidRPr="00AC27AE" w:rsidRDefault="00AC27AE" w:rsidP="00AC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B05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-18,9%</w: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6A6A6" w:themeFill="background1" w:themeFillShade="A6"/>
            <w:vAlign w:val="center"/>
          </w:tcPr>
          <w:p w14:paraId="4B7DBB9F" w14:textId="2F858869" w:rsidR="00AC27AE" w:rsidRPr="00AC27AE" w:rsidRDefault="00AC27AE" w:rsidP="00AC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B05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-15,5%</w:t>
            </w:r>
          </w:p>
        </w:tc>
      </w:tr>
      <w:tr w:rsidR="00AC27AE" w:rsidRPr="0072271F" w14:paraId="0884AE83" w14:textId="77777777" w:rsidTr="00AC27AE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Borders>
              <w:right w:val="nil"/>
            </w:tcBorders>
            <w:vAlign w:val="center"/>
            <w:hideMark/>
          </w:tcPr>
          <w:p w14:paraId="0A106D69" w14:textId="77777777" w:rsidR="00AC27AE" w:rsidRPr="004A7890" w:rsidRDefault="00AC27AE" w:rsidP="00AC27AE">
            <w:pPr>
              <w:ind w:left="46"/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</w:pPr>
            <w:r w:rsidRPr="004A7890"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  <w:t>1 - 2 años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2052D" w14:textId="4D222442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12.700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D5363" w14:textId="71D97C5D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2.800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4ADBF" w14:textId="6A681A61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9.600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A3560" w14:textId="0E79EF2A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B05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353,6%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E9E89" w14:textId="774C06F5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B05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32,3%</w:t>
            </w:r>
          </w:p>
        </w:tc>
      </w:tr>
      <w:tr w:rsidR="00AC27AE" w:rsidRPr="000C5B5C" w14:paraId="16EA67F7" w14:textId="77777777" w:rsidTr="00AC2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Borders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652788AA" w14:textId="77777777" w:rsidR="00AC27AE" w:rsidRPr="004A7890" w:rsidRDefault="00AC27AE" w:rsidP="00AC27AE">
            <w:pPr>
              <w:ind w:left="46"/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</w:pPr>
            <w:r w:rsidRPr="004A7890"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  <w:t>Más de 2 años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  <w:hideMark/>
          </w:tcPr>
          <w:p w14:paraId="38B2E0FD" w14:textId="53A5BACA" w:rsidR="00AC27AE" w:rsidRPr="00AC27AE" w:rsidRDefault="00AC27AE" w:rsidP="00AC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10.000</w:t>
            </w:r>
          </w:p>
        </w:tc>
        <w:tc>
          <w:tcPr>
            <w:tcW w:w="825" w:type="dxa"/>
            <w:shd w:val="clear" w:color="auto" w:fill="A6A6A6" w:themeFill="background1" w:themeFillShade="A6"/>
            <w:vAlign w:val="center"/>
            <w:hideMark/>
          </w:tcPr>
          <w:p w14:paraId="416E0DB8" w14:textId="2C69194A" w:rsidR="00AC27AE" w:rsidRPr="00AC27AE" w:rsidRDefault="00AC27AE" w:rsidP="00AC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12.500</w:t>
            </w:r>
          </w:p>
        </w:tc>
        <w:tc>
          <w:tcPr>
            <w:tcW w:w="683" w:type="dxa"/>
            <w:shd w:val="clear" w:color="auto" w:fill="A6A6A6" w:themeFill="background1" w:themeFillShade="A6"/>
            <w:vAlign w:val="center"/>
            <w:hideMark/>
          </w:tcPr>
          <w:p w14:paraId="36113472" w14:textId="18DCB0C7" w:rsidR="00AC27AE" w:rsidRPr="00AC27AE" w:rsidRDefault="00AC27AE" w:rsidP="00AC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9.200</w:t>
            </w:r>
          </w:p>
        </w:tc>
        <w:tc>
          <w:tcPr>
            <w:tcW w:w="779" w:type="dxa"/>
            <w:shd w:val="clear" w:color="auto" w:fill="A6A6A6" w:themeFill="background1" w:themeFillShade="A6"/>
            <w:vAlign w:val="center"/>
          </w:tcPr>
          <w:p w14:paraId="4D15C2C5" w14:textId="2078CA81" w:rsidR="00AC27AE" w:rsidRPr="00AC27AE" w:rsidRDefault="00AC27AE" w:rsidP="00AC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B05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-20,0%</w: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6A6A6" w:themeFill="background1" w:themeFillShade="A6"/>
            <w:vAlign w:val="center"/>
          </w:tcPr>
          <w:p w14:paraId="56DDD2BC" w14:textId="1DD9043F" w:rsidR="00AC27AE" w:rsidRPr="00AC27AE" w:rsidRDefault="00AC27AE" w:rsidP="00AC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B05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8,7%</w:t>
            </w:r>
          </w:p>
        </w:tc>
      </w:tr>
      <w:tr w:rsidR="00AC27AE" w:rsidRPr="005A6242" w14:paraId="73DC5AE5" w14:textId="77777777" w:rsidTr="00AC27AE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tcBorders>
              <w:right w:val="nil"/>
            </w:tcBorders>
            <w:vAlign w:val="center"/>
            <w:hideMark/>
          </w:tcPr>
          <w:p w14:paraId="39A33743" w14:textId="77777777" w:rsidR="00AC27AE" w:rsidRPr="004A7890" w:rsidRDefault="00AC27AE" w:rsidP="00AC27AE">
            <w:pPr>
              <w:ind w:left="46"/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</w:pPr>
            <w:r w:rsidRPr="004A7890">
              <w:rPr>
                <w:rFonts w:asciiTheme="minorHAnsi" w:eastAsia="Times New Roman" w:hAnsiTheme="minorHAnsi" w:cstheme="minorHAnsi"/>
                <w:b/>
                <w:color w:val="auto"/>
                <w:sz w:val="14"/>
                <w:szCs w:val="14"/>
              </w:rPr>
              <w:t>Ya han encontrado empleo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BD896" w14:textId="0C20BD49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0C4C4" w14:textId="2A3E388B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9.400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9579D" w14:textId="53D57708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color w:val="000000"/>
                <w:sz w:val="14"/>
                <w:szCs w:val="14"/>
              </w:rPr>
              <w:t>1.800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2F5A7" w14:textId="625F70B8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B05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-100,0%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6FCC8" w14:textId="3C5A8D4A" w:rsidR="00AC27AE" w:rsidRPr="00AC27AE" w:rsidRDefault="00AC27AE" w:rsidP="00AC2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B050"/>
                <w:sz w:val="14"/>
                <w:szCs w:val="14"/>
              </w:rPr>
            </w:pPr>
            <w:r w:rsidRPr="00AC27AE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-100,0%</w:t>
            </w:r>
          </w:p>
        </w:tc>
      </w:tr>
    </w:tbl>
    <w:p w14:paraId="67980604" w14:textId="77777777" w:rsidR="00C0529B" w:rsidRPr="00ED48DD" w:rsidRDefault="00B55AD3" w:rsidP="00ED48DD">
      <w:pPr>
        <w:spacing w:before="120" w:after="120" w:line="240" w:lineRule="auto"/>
        <w:jc w:val="center"/>
        <w:rPr>
          <w:sz w:val="12"/>
          <w:szCs w:val="12"/>
        </w:rPr>
        <w:sectPr w:rsidR="00C0529B" w:rsidRPr="00ED48DD" w:rsidSect="008D5953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  <w:r w:rsidRPr="0072271F">
        <w:rPr>
          <w:sz w:val="12"/>
          <w:szCs w:val="12"/>
        </w:rPr>
        <w:t>Fuente: Elaboración propia a partir de datos de la EPA</w:t>
      </w:r>
    </w:p>
    <w:p w14:paraId="4E2BA6FC" w14:textId="1DEECACC" w:rsidR="00C0529B" w:rsidRDefault="00C0529B" w:rsidP="00C0529B">
      <w:pPr>
        <w:spacing w:before="240" w:after="120" w:line="240" w:lineRule="auto"/>
        <w:jc w:val="both"/>
        <w:rPr>
          <w:b/>
          <w:color w:val="C00000"/>
          <w:sz w:val="24"/>
          <w:szCs w:val="20"/>
        </w:rPr>
      </w:pPr>
      <w:r>
        <w:rPr>
          <w:b/>
          <w:color w:val="C00000"/>
          <w:sz w:val="24"/>
          <w:szCs w:val="20"/>
        </w:rPr>
        <w:lastRenderedPageBreak/>
        <w:t>Estructura sectorial de la ocupación</w:t>
      </w:r>
    </w:p>
    <w:p w14:paraId="7BB20216" w14:textId="77777777" w:rsidR="00C0529B" w:rsidRDefault="00C0529B" w:rsidP="00C0529B">
      <w:pPr>
        <w:spacing w:before="120" w:after="120" w:line="240" w:lineRule="auto"/>
        <w:jc w:val="both"/>
        <w:rPr>
          <w:color w:val="C00000"/>
          <w:sz w:val="24"/>
          <w:szCs w:val="20"/>
          <w:u w:val="single"/>
        </w:rPr>
      </w:pPr>
      <w:r>
        <w:rPr>
          <w:color w:val="C00000"/>
          <w:sz w:val="24"/>
          <w:szCs w:val="20"/>
          <w:u w:val="single"/>
        </w:rPr>
        <w:t xml:space="preserve">Sectores de actividad económica </w:t>
      </w:r>
    </w:p>
    <w:p w14:paraId="7706FF73" w14:textId="31B1D78E" w:rsidR="00E96B24" w:rsidRDefault="00706C2C" w:rsidP="00B24C1A">
      <w:pPr>
        <w:spacing w:before="120" w:after="120" w:line="240" w:lineRule="auto"/>
        <w:ind w:right="142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bCs/>
          <w:sz w:val="20"/>
          <w:szCs w:val="20"/>
        </w:rPr>
        <w:t>Desde</w:t>
      </w:r>
      <w:r w:rsidR="00C0529B" w:rsidRPr="00E57163">
        <w:rPr>
          <w:rFonts w:eastAsia="Times New Roman" w:cs="Arial"/>
          <w:bCs/>
          <w:sz w:val="20"/>
          <w:szCs w:val="20"/>
        </w:rPr>
        <w:t xml:space="preserve"> </w:t>
      </w:r>
      <w:r>
        <w:rPr>
          <w:rFonts w:eastAsia="Times New Roman" w:cs="Arial"/>
          <w:bCs/>
          <w:sz w:val="20"/>
          <w:szCs w:val="20"/>
        </w:rPr>
        <w:t>e</w:t>
      </w:r>
      <w:r w:rsidR="00C0529B" w:rsidRPr="00E57163">
        <w:rPr>
          <w:rFonts w:eastAsia="Times New Roman" w:cs="Arial"/>
          <w:bCs/>
          <w:sz w:val="20"/>
          <w:szCs w:val="20"/>
        </w:rPr>
        <w:t xml:space="preserve">l pasado trimestre se </w:t>
      </w:r>
      <w:r>
        <w:rPr>
          <w:rFonts w:eastAsia="Times New Roman" w:cs="Arial"/>
          <w:bCs/>
          <w:sz w:val="20"/>
          <w:szCs w:val="20"/>
        </w:rPr>
        <w:t>aprecia</w:t>
      </w:r>
      <w:r w:rsidR="00C0529B" w:rsidRPr="00E57163">
        <w:rPr>
          <w:rFonts w:eastAsia="Times New Roman" w:cs="Arial"/>
          <w:bCs/>
          <w:sz w:val="20"/>
          <w:szCs w:val="20"/>
        </w:rPr>
        <w:t xml:space="preserve"> </w:t>
      </w:r>
      <w:r w:rsidR="00012F5F">
        <w:rPr>
          <w:rFonts w:eastAsia="Times New Roman" w:cs="Arial"/>
          <w:b/>
          <w:sz w:val="20"/>
          <w:szCs w:val="20"/>
        </w:rPr>
        <w:t>a</w:t>
      </w:r>
      <w:r w:rsidR="005A76D0" w:rsidRPr="00A216AC">
        <w:rPr>
          <w:rFonts w:eastAsia="Times New Roman" w:cs="Arial"/>
          <w:b/>
          <w:sz w:val="20"/>
          <w:szCs w:val="20"/>
        </w:rPr>
        <w:t>scenso</w:t>
      </w:r>
      <w:r w:rsidR="00C0529B" w:rsidRPr="00A216AC">
        <w:rPr>
          <w:rFonts w:eastAsia="Times New Roman" w:cs="Arial"/>
          <w:b/>
          <w:sz w:val="20"/>
          <w:szCs w:val="20"/>
        </w:rPr>
        <w:t xml:space="preserve"> de</w:t>
      </w:r>
      <w:r w:rsidR="00C0529B" w:rsidRPr="004263D7">
        <w:rPr>
          <w:rFonts w:eastAsia="Times New Roman" w:cs="Arial"/>
          <w:b/>
          <w:bCs/>
          <w:sz w:val="20"/>
          <w:szCs w:val="20"/>
        </w:rPr>
        <w:t xml:space="preserve"> la ocupación </w:t>
      </w:r>
      <w:r w:rsidR="00C7173A">
        <w:rPr>
          <w:rFonts w:eastAsia="Times New Roman" w:cs="Arial"/>
          <w:b/>
          <w:bCs/>
          <w:sz w:val="20"/>
          <w:szCs w:val="20"/>
        </w:rPr>
        <w:t>e</w:t>
      </w:r>
      <w:r w:rsidR="00B61401">
        <w:rPr>
          <w:rFonts w:eastAsia="Times New Roman" w:cs="Arial"/>
          <w:b/>
          <w:bCs/>
          <w:sz w:val="20"/>
          <w:szCs w:val="20"/>
        </w:rPr>
        <w:t>n</w:t>
      </w:r>
      <w:r w:rsidR="00785CAA">
        <w:rPr>
          <w:rFonts w:eastAsia="Times New Roman" w:cs="Arial"/>
          <w:b/>
          <w:bCs/>
          <w:sz w:val="20"/>
          <w:szCs w:val="20"/>
        </w:rPr>
        <w:t xml:space="preserve"> </w:t>
      </w:r>
      <w:r w:rsidR="00DF26EC">
        <w:rPr>
          <w:rFonts w:eastAsia="Times New Roman" w:cs="Arial"/>
          <w:b/>
          <w:bCs/>
          <w:sz w:val="20"/>
          <w:szCs w:val="20"/>
        </w:rPr>
        <w:t>Agricultura</w:t>
      </w:r>
      <w:r w:rsidR="003024A0">
        <w:rPr>
          <w:rFonts w:eastAsia="Times New Roman" w:cs="Arial"/>
          <w:b/>
          <w:sz w:val="20"/>
          <w:szCs w:val="20"/>
        </w:rPr>
        <w:t xml:space="preserve"> (</w:t>
      </w:r>
      <w:r w:rsidR="00982000">
        <w:rPr>
          <w:rFonts w:eastAsia="Times New Roman" w:cs="Arial"/>
          <w:b/>
          <w:sz w:val="20"/>
          <w:szCs w:val="20"/>
        </w:rPr>
        <w:t>6.300</w:t>
      </w:r>
      <w:r w:rsidR="007D2152">
        <w:rPr>
          <w:rFonts w:eastAsia="Times New Roman" w:cs="Arial"/>
          <w:b/>
          <w:sz w:val="20"/>
          <w:szCs w:val="20"/>
        </w:rPr>
        <w:t>)</w:t>
      </w:r>
      <w:r w:rsidR="00982000">
        <w:rPr>
          <w:rFonts w:eastAsia="Times New Roman" w:cs="Arial"/>
          <w:b/>
          <w:sz w:val="20"/>
          <w:szCs w:val="20"/>
        </w:rPr>
        <w:t>,</w:t>
      </w:r>
      <w:r w:rsidR="00982000" w:rsidRPr="00982000">
        <w:rPr>
          <w:rFonts w:eastAsia="Times New Roman" w:cs="Arial"/>
          <w:b/>
          <w:sz w:val="20"/>
          <w:szCs w:val="20"/>
        </w:rPr>
        <w:t xml:space="preserve"> </w:t>
      </w:r>
      <w:r w:rsidR="00982000">
        <w:rPr>
          <w:rFonts w:eastAsia="Times New Roman" w:cs="Arial"/>
          <w:b/>
          <w:sz w:val="20"/>
          <w:szCs w:val="20"/>
        </w:rPr>
        <w:t>Construcción (8.100)</w:t>
      </w:r>
      <w:r w:rsidR="00DF26EC">
        <w:rPr>
          <w:rFonts w:eastAsia="Times New Roman" w:cs="Arial"/>
          <w:b/>
          <w:sz w:val="20"/>
          <w:szCs w:val="20"/>
        </w:rPr>
        <w:t xml:space="preserve"> </w:t>
      </w:r>
      <w:r w:rsidR="008C2662">
        <w:rPr>
          <w:rFonts w:eastAsia="Times New Roman" w:cs="Arial"/>
          <w:b/>
          <w:sz w:val="20"/>
          <w:szCs w:val="20"/>
        </w:rPr>
        <w:t>y Servicios (3.</w:t>
      </w:r>
      <w:r w:rsidR="00982000">
        <w:rPr>
          <w:rFonts w:eastAsia="Times New Roman" w:cs="Arial"/>
          <w:b/>
          <w:sz w:val="20"/>
          <w:szCs w:val="20"/>
        </w:rPr>
        <w:t>8</w:t>
      </w:r>
      <w:r w:rsidR="008C2662">
        <w:rPr>
          <w:rFonts w:eastAsia="Times New Roman" w:cs="Arial"/>
          <w:b/>
          <w:sz w:val="20"/>
          <w:szCs w:val="20"/>
        </w:rPr>
        <w:t xml:space="preserve">00) </w:t>
      </w:r>
      <w:r w:rsidR="00E82B2C">
        <w:rPr>
          <w:rFonts w:eastAsia="Times New Roman" w:cs="Arial"/>
          <w:b/>
          <w:sz w:val="20"/>
          <w:szCs w:val="20"/>
        </w:rPr>
        <w:t xml:space="preserve">mientras </w:t>
      </w:r>
      <w:r w:rsidR="008C2662">
        <w:rPr>
          <w:rFonts w:eastAsia="Times New Roman" w:cs="Arial"/>
          <w:b/>
          <w:sz w:val="20"/>
          <w:szCs w:val="20"/>
        </w:rPr>
        <w:t>baja</w:t>
      </w:r>
      <w:r w:rsidR="00E82B2C">
        <w:rPr>
          <w:rFonts w:eastAsia="Times New Roman" w:cs="Arial"/>
          <w:b/>
          <w:sz w:val="20"/>
          <w:szCs w:val="20"/>
        </w:rPr>
        <w:t xml:space="preserve"> en</w:t>
      </w:r>
      <w:r w:rsidR="00C7173A">
        <w:rPr>
          <w:rFonts w:eastAsia="Times New Roman" w:cs="Arial"/>
          <w:b/>
          <w:sz w:val="20"/>
          <w:szCs w:val="20"/>
        </w:rPr>
        <w:t xml:space="preserve"> </w:t>
      </w:r>
      <w:r w:rsidR="00DF26EC">
        <w:rPr>
          <w:rFonts w:eastAsia="Times New Roman" w:cs="Arial"/>
          <w:b/>
          <w:sz w:val="20"/>
          <w:szCs w:val="20"/>
        </w:rPr>
        <w:t>e</w:t>
      </w:r>
      <w:r w:rsidR="007D2152">
        <w:rPr>
          <w:rFonts w:eastAsia="Times New Roman" w:cs="Arial"/>
          <w:b/>
          <w:sz w:val="20"/>
          <w:szCs w:val="20"/>
        </w:rPr>
        <w:t xml:space="preserve"> </w:t>
      </w:r>
      <w:r w:rsidR="00DF26EC">
        <w:rPr>
          <w:rFonts w:eastAsia="Times New Roman" w:cs="Arial"/>
          <w:b/>
          <w:sz w:val="20"/>
          <w:szCs w:val="20"/>
        </w:rPr>
        <w:t>Industria</w:t>
      </w:r>
      <w:r w:rsidR="007D2152">
        <w:rPr>
          <w:rFonts w:eastAsia="Times New Roman" w:cs="Arial"/>
          <w:b/>
          <w:bCs/>
          <w:sz w:val="20"/>
          <w:szCs w:val="20"/>
        </w:rPr>
        <w:t xml:space="preserve"> (</w:t>
      </w:r>
      <w:r w:rsidR="00982000">
        <w:rPr>
          <w:rFonts w:eastAsia="Times New Roman" w:cs="Arial"/>
          <w:b/>
          <w:bCs/>
          <w:sz w:val="20"/>
          <w:szCs w:val="20"/>
        </w:rPr>
        <w:t>3</w:t>
      </w:r>
      <w:r w:rsidR="00DF26EC">
        <w:rPr>
          <w:rFonts w:eastAsia="Times New Roman" w:cs="Arial"/>
          <w:b/>
          <w:bCs/>
          <w:sz w:val="20"/>
          <w:szCs w:val="20"/>
        </w:rPr>
        <w:t>.</w:t>
      </w:r>
      <w:r w:rsidR="00982000">
        <w:rPr>
          <w:rFonts w:eastAsia="Times New Roman" w:cs="Arial"/>
          <w:b/>
          <w:bCs/>
          <w:sz w:val="20"/>
          <w:szCs w:val="20"/>
        </w:rPr>
        <w:t>2</w:t>
      </w:r>
      <w:r w:rsidR="007D2152">
        <w:rPr>
          <w:rFonts w:eastAsia="Times New Roman" w:cs="Arial"/>
          <w:b/>
          <w:bCs/>
          <w:sz w:val="20"/>
          <w:szCs w:val="20"/>
        </w:rPr>
        <w:t>00)</w:t>
      </w:r>
      <w:r w:rsidR="00C0529B" w:rsidRPr="009278F3">
        <w:rPr>
          <w:rFonts w:eastAsia="Times New Roman" w:cs="Arial"/>
          <w:b/>
          <w:sz w:val="20"/>
          <w:szCs w:val="20"/>
        </w:rPr>
        <w:t>.</w:t>
      </w:r>
      <w:r w:rsidR="00C0529B" w:rsidRPr="00594549">
        <w:rPr>
          <w:rFonts w:eastAsia="Times New Roman" w:cs="Arial"/>
          <w:sz w:val="20"/>
          <w:szCs w:val="20"/>
        </w:rPr>
        <w:t xml:space="preserve"> </w:t>
      </w:r>
      <w:r w:rsidR="003D4EFB" w:rsidRPr="003A20E2">
        <w:rPr>
          <w:rFonts w:eastAsia="Times New Roman" w:cs="Arial"/>
          <w:b/>
          <w:bCs/>
          <w:sz w:val="20"/>
          <w:szCs w:val="20"/>
        </w:rPr>
        <w:t>E</w:t>
      </w:r>
      <w:r w:rsidR="00E47478">
        <w:rPr>
          <w:rFonts w:eastAsia="Times New Roman" w:cs="Arial"/>
          <w:b/>
          <w:bCs/>
          <w:sz w:val="20"/>
          <w:szCs w:val="20"/>
        </w:rPr>
        <w:t xml:space="preserve">n la comparativa </w:t>
      </w:r>
      <w:r w:rsidR="004263D7" w:rsidRPr="003A20E2">
        <w:rPr>
          <w:rFonts w:eastAsia="Times New Roman" w:cs="Arial"/>
          <w:b/>
          <w:bCs/>
          <w:sz w:val="20"/>
          <w:szCs w:val="20"/>
        </w:rPr>
        <w:t>anual</w:t>
      </w:r>
      <w:r w:rsidR="003D4EFB" w:rsidRPr="003A20E2">
        <w:rPr>
          <w:rFonts w:eastAsia="Times New Roman" w:cs="Arial"/>
          <w:b/>
          <w:bCs/>
          <w:sz w:val="20"/>
          <w:szCs w:val="20"/>
        </w:rPr>
        <w:t xml:space="preserve"> </w:t>
      </w:r>
      <w:r w:rsidR="00E82B2C" w:rsidRPr="003A20E2">
        <w:rPr>
          <w:rFonts w:eastAsia="Times New Roman" w:cs="Arial"/>
          <w:b/>
          <w:bCs/>
          <w:sz w:val="20"/>
          <w:szCs w:val="20"/>
        </w:rPr>
        <w:t>aumenta</w:t>
      </w:r>
      <w:r w:rsidR="00E82B2C">
        <w:rPr>
          <w:rFonts w:eastAsia="Times New Roman" w:cs="Arial"/>
          <w:b/>
          <w:bCs/>
          <w:sz w:val="20"/>
          <w:szCs w:val="20"/>
        </w:rPr>
        <w:t xml:space="preserve"> en Agricultura (</w:t>
      </w:r>
      <w:r w:rsidR="00982000">
        <w:rPr>
          <w:rFonts w:eastAsia="Times New Roman" w:cs="Arial"/>
          <w:b/>
          <w:bCs/>
          <w:sz w:val="20"/>
          <w:szCs w:val="20"/>
        </w:rPr>
        <w:t>7</w:t>
      </w:r>
      <w:r w:rsidR="008C2662">
        <w:rPr>
          <w:rFonts w:eastAsia="Times New Roman" w:cs="Arial"/>
          <w:b/>
          <w:bCs/>
          <w:sz w:val="20"/>
          <w:szCs w:val="20"/>
        </w:rPr>
        <w:t>.</w:t>
      </w:r>
      <w:r w:rsidR="00982000">
        <w:rPr>
          <w:rFonts w:eastAsia="Times New Roman" w:cs="Arial"/>
          <w:b/>
          <w:bCs/>
          <w:sz w:val="20"/>
          <w:szCs w:val="20"/>
        </w:rPr>
        <w:t>9</w:t>
      </w:r>
      <w:r w:rsidR="00E82B2C">
        <w:rPr>
          <w:rFonts w:eastAsia="Times New Roman" w:cs="Arial"/>
          <w:b/>
          <w:bCs/>
          <w:sz w:val="20"/>
          <w:szCs w:val="20"/>
        </w:rPr>
        <w:t xml:space="preserve">00) </w:t>
      </w:r>
      <w:r w:rsidR="00982000">
        <w:rPr>
          <w:rFonts w:eastAsia="Times New Roman" w:cs="Arial"/>
          <w:b/>
          <w:bCs/>
          <w:sz w:val="20"/>
          <w:szCs w:val="20"/>
        </w:rPr>
        <w:t xml:space="preserve">y Construcción (6.800) </w:t>
      </w:r>
      <w:r w:rsidR="00E82B2C">
        <w:rPr>
          <w:rFonts w:eastAsia="Times New Roman" w:cs="Arial"/>
          <w:b/>
          <w:bCs/>
          <w:sz w:val="20"/>
          <w:szCs w:val="20"/>
        </w:rPr>
        <w:t xml:space="preserve">mientras desciende </w:t>
      </w:r>
      <w:r w:rsidR="002B7A62" w:rsidRPr="003A20E2">
        <w:rPr>
          <w:rFonts w:eastAsia="Times New Roman" w:cs="Arial"/>
          <w:b/>
          <w:bCs/>
          <w:sz w:val="20"/>
          <w:szCs w:val="20"/>
        </w:rPr>
        <w:t xml:space="preserve">la ocupación </w:t>
      </w:r>
      <w:r w:rsidR="004735BF" w:rsidRPr="003A20E2">
        <w:rPr>
          <w:rFonts w:eastAsia="Times New Roman" w:cs="Arial"/>
          <w:b/>
          <w:bCs/>
          <w:sz w:val="20"/>
          <w:szCs w:val="20"/>
        </w:rPr>
        <w:t>en</w:t>
      </w:r>
      <w:r w:rsidR="00230994">
        <w:rPr>
          <w:rFonts w:eastAsia="Times New Roman" w:cs="Arial"/>
          <w:b/>
          <w:bCs/>
          <w:sz w:val="20"/>
          <w:szCs w:val="20"/>
        </w:rPr>
        <w:t xml:space="preserve"> </w:t>
      </w:r>
      <w:r w:rsidR="00BF0A90">
        <w:rPr>
          <w:rFonts w:eastAsia="Times New Roman" w:cs="Arial"/>
          <w:b/>
          <w:bCs/>
          <w:sz w:val="20"/>
          <w:szCs w:val="20"/>
        </w:rPr>
        <w:t>Industria (</w:t>
      </w:r>
      <w:r w:rsidR="00982000">
        <w:rPr>
          <w:rFonts w:eastAsia="Times New Roman" w:cs="Arial"/>
          <w:b/>
          <w:bCs/>
          <w:sz w:val="20"/>
          <w:szCs w:val="20"/>
        </w:rPr>
        <w:t>2</w:t>
      </w:r>
      <w:r w:rsidR="00BF0A90">
        <w:rPr>
          <w:rFonts w:eastAsia="Times New Roman" w:cs="Arial"/>
          <w:b/>
          <w:bCs/>
          <w:sz w:val="20"/>
          <w:szCs w:val="20"/>
        </w:rPr>
        <w:t>.</w:t>
      </w:r>
      <w:r w:rsidR="00982000">
        <w:rPr>
          <w:rFonts w:eastAsia="Times New Roman" w:cs="Arial"/>
          <w:b/>
          <w:bCs/>
          <w:sz w:val="20"/>
          <w:szCs w:val="20"/>
        </w:rPr>
        <w:t>4</w:t>
      </w:r>
      <w:r w:rsidR="00BF0A90">
        <w:rPr>
          <w:rFonts w:eastAsia="Times New Roman" w:cs="Arial"/>
          <w:b/>
          <w:bCs/>
          <w:sz w:val="20"/>
          <w:szCs w:val="20"/>
        </w:rPr>
        <w:t>00) y S</w:t>
      </w:r>
      <w:r w:rsidR="00982000">
        <w:rPr>
          <w:rFonts w:eastAsia="Times New Roman" w:cs="Arial"/>
          <w:b/>
          <w:bCs/>
          <w:sz w:val="20"/>
          <w:szCs w:val="20"/>
        </w:rPr>
        <w:t>e</w:t>
      </w:r>
      <w:r w:rsidR="00BF0A90">
        <w:rPr>
          <w:rFonts w:eastAsia="Times New Roman" w:cs="Arial"/>
          <w:b/>
          <w:bCs/>
          <w:sz w:val="20"/>
          <w:szCs w:val="20"/>
        </w:rPr>
        <w:t>rvicios</w:t>
      </w:r>
      <w:r w:rsidR="008F6E65">
        <w:rPr>
          <w:rFonts w:eastAsia="Times New Roman" w:cs="Arial"/>
          <w:b/>
          <w:bCs/>
          <w:sz w:val="20"/>
          <w:szCs w:val="20"/>
        </w:rPr>
        <w:t xml:space="preserve"> </w:t>
      </w:r>
      <w:r w:rsidR="00E82B2C">
        <w:rPr>
          <w:rFonts w:eastAsia="Times New Roman" w:cs="Arial"/>
          <w:b/>
          <w:bCs/>
          <w:sz w:val="20"/>
          <w:szCs w:val="20"/>
        </w:rPr>
        <w:t>(</w:t>
      </w:r>
      <w:r w:rsidR="00982000">
        <w:rPr>
          <w:rFonts w:eastAsia="Times New Roman" w:cs="Arial"/>
          <w:b/>
          <w:bCs/>
          <w:sz w:val="20"/>
          <w:szCs w:val="20"/>
        </w:rPr>
        <w:t>7</w:t>
      </w:r>
      <w:r w:rsidR="00E82B2C">
        <w:rPr>
          <w:rFonts w:eastAsia="Times New Roman" w:cs="Arial"/>
          <w:b/>
          <w:bCs/>
          <w:sz w:val="20"/>
          <w:szCs w:val="20"/>
        </w:rPr>
        <w:t>.</w:t>
      </w:r>
      <w:r w:rsidR="00982000">
        <w:rPr>
          <w:rFonts w:eastAsia="Times New Roman" w:cs="Arial"/>
          <w:b/>
          <w:bCs/>
          <w:sz w:val="20"/>
          <w:szCs w:val="20"/>
        </w:rPr>
        <w:t>2</w:t>
      </w:r>
      <w:r w:rsidR="00E82B2C">
        <w:rPr>
          <w:rFonts w:eastAsia="Times New Roman" w:cs="Arial"/>
          <w:b/>
          <w:bCs/>
          <w:sz w:val="20"/>
          <w:szCs w:val="20"/>
        </w:rPr>
        <w:t>0</w:t>
      </w:r>
      <w:r w:rsidR="0000554F">
        <w:rPr>
          <w:rFonts w:eastAsia="Times New Roman" w:cs="Arial"/>
          <w:b/>
          <w:bCs/>
          <w:sz w:val="20"/>
          <w:szCs w:val="20"/>
        </w:rPr>
        <w:t>0</w:t>
      </w:r>
      <w:r w:rsidR="008F6E65">
        <w:rPr>
          <w:rFonts w:eastAsia="Times New Roman" w:cs="Arial"/>
          <w:b/>
          <w:bCs/>
          <w:sz w:val="20"/>
          <w:szCs w:val="20"/>
        </w:rPr>
        <w:t>)</w:t>
      </w:r>
      <w:r w:rsidR="00230994">
        <w:rPr>
          <w:rFonts w:eastAsia="Times New Roman" w:cs="Arial"/>
          <w:sz w:val="20"/>
          <w:szCs w:val="20"/>
        </w:rPr>
        <w:t>.</w:t>
      </w:r>
    </w:p>
    <w:p w14:paraId="6282C98C" w14:textId="08D32542" w:rsidR="00E96B24" w:rsidRPr="0072271F" w:rsidRDefault="00982000" w:rsidP="003457E5">
      <w:pPr>
        <w:spacing w:before="120" w:after="120" w:line="240" w:lineRule="auto"/>
        <w:ind w:right="142"/>
        <w:jc w:val="center"/>
        <w:rPr>
          <w:rFonts w:eastAsia="Times New Roman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748FD37" wp14:editId="0EB3C85B">
            <wp:extent cx="4546864" cy="2404798"/>
            <wp:effectExtent l="0" t="0" r="6350" b="14605"/>
            <wp:docPr id="35" name="Gráfico 3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10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8B1BF4">
        <w:rPr>
          <w:rFonts w:eastAsia="Times New Roman" w:cs="Arial"/>
          <w:b/>
          <w:bCs/>
          <w:sz w:val="20"/>
          <w:szCs w:val="20"/>
        </w:rPr>
        <w:t xml:space="preserve"> </w:t>
      </w:r>
    </w:p>
    <w:p w14:paraId="5ED28216" w14:textId="7C667172" w:rsidR="00C0529B" w:rsidRDefault="00C0529B" w:rsidP="00FD67D1">
      <w:pPr>
        <w:spacing w:before="120" w:after="0" w:line="240" w:lineRule="auto"/>
        <w:jc w:val="center"/>
        <w:rPr>
          <w:sz w:val="12"/>
          <w:szCs w:val="20"/>
        </w:rPr>
      </w:pPr>
      <w:r w:rsidRPr="0072271F">
        <w:rPr>
          <w:sz w:val="12"/>
          <w:szCs w:val="20"/>
        </w:rPr>
        <w:t>Fuente: Elaboración propia a partir de datos de la EPA</w:t>
      </w:r>
    </w:p>
    <w:p w14:paraId="6F86C445" w14:textId="026F5AD7" w:rsidR="008E6056" w:rsidRPr="009B770F" w:rsidRDefault="008E6056" w:rsidP="008E6056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12"/>
          <w:szCs w:val="12"/>
        </w:rPr>
      </w:pPr>
      <w:r w:rsidRPr="008E6056">
        <w:rPr>
          <w:rFonts w:ascii="Arial" w:eastAsia="Times New Roman" w:hAnsi="Arial" w:cs="Arial"/>
          <w:color w:val="666666"/>
          <w:sz w:val="12"/>
          <w:szCs w:val="12"/>
        </w:rPr>
        <w:t xml:space="preserve">(*) </w:t>
      </w:r>
      <w:r w:rsidRPr="009B770F">
        <w:rPr>
          <w:rFonts w:ascii="Arial" w:eastAsia="Times New Roman" w:hAnsi="Arial" w:cs="Arial"/>
          <w:color w:val="666666"/>
          <w:sz w:val="12"/>
          <w:szCs w:val="12"/>
        </w:rPr>
        <w:t xml:space="preserve">Los valores inferiores a </w:t>
      </w:r>
      <w:r w:rsidRPr="008E6056">
        <w:rPr>
          <w:rFonts w:ascii="Arial" w:eastAsia="Times New Roman" w:hAnsi="Arial" w:cs="Arial"/>
          <w:color w:val="666666"/>
          <w:sz w:val="12"/>
          <w:szCs w:val="12"/>
        </w:rPr>
        <w:t>5.000 person</w:t>
      </w:r>
      <w:r w:rsidRPr="009B770F">
        <w:rPr>
          <w:rFonts w:ascii="Arial" w:eastAsia="Times New Roman" w:hAnsi="Arial" w:cs="Arial"/>
          <w:color w:val="666666"/>
          <w:sz w:val="12"/>
          <w:szCs w:val="12"/>
        </w:rPr>
        <w:t>a</w:t>
      </w:r>
      <w:r w:rsidRPr="008E6056">
        <w:rPr>
          <w:rFonts w:ascii="Arial" w:eastAsia="Times New Roman" w:hAnsi="Arial" w:cs="Arial"/>
          <w:color w:val="666666"/>
          <w:sz w:val="12"/>
          <w:szCs w:val="12"/>
        </w:rPr>
        <w:t xml:space="preserve">s </w:t>
      </w:r>
      <w:r w:rsidRPr="009B770F">
        <w:rPr>
          <w:rFonts w:ascii="Arial" w:eastAsia="Times New Roman" w:hAnsi="Arial" w:cs="Arial"/>
          <w:color w:val="666666"/>
          <w:sz w:val="12"/>
          <w:szCs w:val="12"/>
        </w:rPr>
        <w:t>se han de interpretar con</w:t>
      </w:r>
      <w:r w:rsidRPr="008E6056">
        <w:rPr>
          <w:rFonts w:ascii="Arial" w:eastAsia="Times New Roman" w:hAnsi="Arial" w:cs="Arial"/>
          <w:color w:val="666666"/>
          <w:sz w:val="12"/>
          <w:szCs w:val="12"/>
        </w:rPr>
        <w:t xml:space="preserve"> precaució</w:t>
      </w:r>
      <w:r w:rsidRPr="009B770F">
        <w:rPr>
          <w:rFonts w:ascii="Arial" w:eastAsia="Times New Roman" w:hAnsi="Arial" w:cs="Arial"/>
          <w:color w:val="666666"/>
          <w:sz w:val="12"/>
          <w:szCs w:val="12"/>
        </w:rPr>
        <w:t>n</w:t>
      </w:r>
      <w:r w:rsidRPr="008E6056">
        <w:rPr>
          <w:rFonts w:ascii="Arial" w:eastAsia="Times New Roman" w:hAnsi="Arial" w:cs="Arial"/>
          <w:color w:val="666666"/>
          <w:sz w:val="12"/>
          <w:szCs w:val="12"/>
        </w:rPr>
        <w:t xml:space="preserve"> a causa de</w:t>
      </w:r>
      <w:r w:rsidRPr="009B770F">
        <w:rPr>
          <w:rFonts w:ascii="Arial" w:eastAsia="Times New Roman" w:hAnsi="Arial" w:cs="Arial"/>
          <w:color w:val="666666"/>
          <w:sz w:val="12"/>
          <w:szCs w:val="12"/>
        </w:rPr>
        <w:t xml:space="preserve"> </w:t>
      </w:r>
      <w:r w:rsidRPr="008E6056">
        <w:rPr>
          <w:rFonts w:ascii="Arial" w:eastAsia="Times New Roman" w:hAnsi="Arial" w:cs="Arial"/>
          <w:color w:val="666666"/>
          <w:sz w:val="12"/>
          <w:szCs w:val="12"/>
        </w:rPr>
        <w:t>l</w:t>
      </w:r>
      <w:r w:rsidRPr="009B770F">
        <w:rPr>
          <w:rFonts w:ascii="Arial" w:eastAsia="Times New Roman" w:hAnsi="Arial" w:cs="Arial"/>
          <w:color w:val="666666"/>
          <w:sz w:val="12"/>
          <w:szCs w:val="12"/>
        </w:rPr>
        <w:t>o</w:t>
      </w:r>
      <w:r w:rsidRPr="008E6056">
        <w:rPr>
          <w:rFonts w:ascii="Arial" w:eastAsia="Times New Roman" w:hAnsi="Arial" w:cs="Arial"/>
          <w:color w:val="666666"/>
          <w:sz w:val="12"/>
          <w:szCs w:val="12"/>
        </w:rPr>
        <w:t>s error</w:t>
      </w:r>
      <w:r w:rsidRPr="009B770F">
        <w:rPr>
          <w:rFonts w:ascii="Arial" w:eastAsia="Times New Roman" w:hAnsi="Arial" w:cs="Arial"/>
          <w:color w:val="666666"/>
          <w:sz w:val="12"/>
          <w:szCs w:val="12"/>
        </w:rPr>
        <w:t>e</w:t>
      </w:r>
      <w:r w:rsidRPr="008E6056">
        <w:rPr>
          <w:rFonts w:ascii="Arial" w:eastAsia="Times New Roman" w:hAnsi="Arial" w:cs="Arial"/>
          <w:color w:val="666666"/>
          <w:sz w:val="12"/>
          <w:szCs w:val="12"/>
        </w:rPr>
        <w:t>s de m</w:t>
      </w:r>
      <w:r w:rsidRPr="009B770F">
        <w:rPr>
          <w:rFonts w:ascii="Arial" w:eastAsia="Times New Roman" w:hAnsi="Arial" w:cs="Arial"/>
          <w:color w:val="666666"/>
          <w:sz w:val="12"/>
          <w:szCs w:val="12"/>
        </w:rPr>
        <w:t>uestreo</w:t>
      </w:r>
      <w:r w:rsidRPr="008E6056">
        <w:rPr>
          <w:rFonts w:ascii="Arial" w:eastAsia="Times New Roman" w:hAnsi="Arial" w:cs="Arial"/>
          <w:color w:val="666666"/>
          <w:sz w:val="12"/>
          <w:szCs w:val="12"/>
        </w:rPr>
        <w:t>.</w:t>
      </w:r>
    </w:p>
    <w:p w14:paraId="2BCFA9F4" w14:textId="77777777" w:rsidR="008E6056" w:rsidRPr="0072271F" w:rsidRDefault="008E6056" w:rsidP="00FD67D1">
      <w:pPr>
        <w:spacing w:before="120" w:after="0" w:line="240" w:lineRule="auto"/>
        <w:jc w:val="center"/>
        <w:rPr>
          <w:sz w:val="4"/>
          <w:szCs w:val="20"/>
        </w:rPr>
      </w:pPr>
    </w:p>
    <w:p w14:paraId="4CD57E67" w14:textId="77777777" w:rsidR="00C0529B" w:rsidRPr="0072271F" w:rsidRDefault="00C0529B" w:rsidP="00C0529B">
      <w:pPr>
        <w:spacing w:after="0"/>
        <w:rPr>
          <w:sz w:val="4"/>
          <w:szCs w:val="20"/>
        </w:rPr>
        <w:sectPr w:rsidR="00C0529B" w:rsidRPr="0072271F" w:rsidSect="008D5953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355F0B49" w14:textId="214DF031" w:rsidR="00C0529B" w:rsidRDefault="00C0529B" w:rsidP="00001A03">
      <w:pPr>
        <w:spacing w:after="120" w:line="240" w:lineRule="auto"/>
        <w:ind w:right="142"/>
        <w:jc w:val="both"/>
        <w:rPr>
          <w:b/>
          <w:sz w:val="20"/>
          <w:szCs w:val="20"/>
        </w:rPr>
      </w:pPr>
      <w:r w:rsidRPr="0072271F">
        <w:rPr>
          <w:sz w:val="20"/>
          <w:szCs w:val="20"/>
        </w:rPr>
        <w:t>Los gráficos 1</w:t>
      </w:r>
      <w:r w:rsidR="00A06446">
        <w:rPr>
          <w:sz w:val="20"/>
          <w:szCs w:val="20"/>
        </w:rPr>
        <w:t>7</w:t>
      </w:r>
      <w:r w:rsidRPr="0072271F">
        <w:rPr>
          <w:sz w:val="20"/>
          <w:szCs w:val="20"/>
        </w:rPr>
        <w:t xml:space="preserve"> </w:t>
      </w:r>
      <w:r w:rsidR="00A06446">
        <w:rPr>
          <w:sz w:val="20"/>
          <w:szCs w:val="20"/>
        </w:rPr>
        <w:t xml:space="preserve">y </w:t>
      </w:r>
      <w:r w:rsidRPr="0072271F">
        <w:rPr>
          <w:sz w:val="20"/>
          <w:szCs w:val="20"/>
        </w:rPr>
        <w:t>1</w:t>
      </w:r>
      <w:r w:rsidR="00A06446">
        <w:rPr>
          <w:sz w:val="20"/>
          <w:szCs w:val="20"/>
        </w:rPr>
        <w:t>8</w:t>
      </w:r>
      <w:r w:rsidRPr="0072271F">
        <w:rPr>
          <w:sz w:val="20"/>
          <w:szCs w:val="20"/>
        </w:rPr>
        <w:t xml:space="preserve"> muestran la </w:t>
      </w:r>
      <w:r w:rsidR="007E42E1" w:rsidRPr="0072271F">
        <w:rPr>
          <w:b/>
          <w:sz w:val="20"/>
          <w:szCs w:val="20"/>
        </w:rPr>
        <w:t>tercerización</w:t>
      </w:r>
      <w:r w:rsidRPr="0072271F">
        <w:rPr>
          <w:b/>
          <w:sz w:val="20"/>
          <w:szCs w:val="20"/>
        </w:rPr>
        <w:t xml:space="preserve"> de la ciudad</w:t>
      </w:r>
      <w:r w:rsidRPr="0072271F">
        <w:rPr>
          <w:sz w:val="20"/>
          <w:szCs w:val="20"/>
        </w:rPr>
        <w:t xml:space="preserve">, constituyendo el </w:t>
      </w:r>
      <w:r w:rsidR="00CD6991">
        <w:rPr>
          <w:sz w:val="20"/>
          <w:szCs w:val="20"/>
        </w:rPr>
        <w:t>79</w:t>
      </w:r>
      <w:r w:rsidR="0045388D">
        <w:rPr>
          <w:sz w:val="20"/>
          <w:szCs w:val="20"/>
        </w:rPr>
        <w:t>,</w:t>
      </w:r>
      <w:r w:rsidR="00CD6991">
        <w:rPr>
          <w:sz w:val="20"/>
          <w:szCs w:val="20"/>
        </w:rPr>
        <w:t>7</w:t>
      </w:r>
      <w:r w:rsidRPr="0072271F">
        <w:rPr>
          <w:sz w:val="20"/>
          <w:szCs w:val="20"/>
        </w:rPr>
        <w:t xml:space="preserve">% de la estructura económica de la ciudad. Hay que tener presente que </w:t>
      </w:r>
      <w:r w:rsidRPr="0072271F">
        <w:rPr>
          <w:b/>
          <w:sz w:val="20"/>
          <w:szCs w:val="20"/>
        </w:rPr>
        <w:t xml:space="preserve">la forma de trabajo propia del sector terciario se difunde por todos los demás, </w:t>
      </w:r>
      <w:r w:rsidR="00230994" w:rsidRPr="0072271F">
        <w:rPr>
          <w:b/>
          <w:sz w:val="20"/>
          <w:szCs w:val="20"/>
        </w:rPr>
        <w:t>tercerizándolos</w:t>
      </w:r>
      <w:r w:rsidRPr="0072271F">
        <w:rPr>
          <w:b/>
          <w:sz w:val="20"/>
          <w:szCs w:val="20"/>
        </w:rPr>
        <w:t>.</w:t>
      </w:r>
    </w:p>
    <w:p w14:paraId="1A40CF81" w14:textId="1FE2020E" w:rsidR="00685B06" w:rsidRPr="0072271F" w:rsidRDefault="009414B2" w:rsidP="00822EF6">
      <w:pPr>
        <w:spacing w:after="80" w:line="240" w:lineRule="auto"/>
        <w:ind w:right="142"/>
        <w:jc w:val="both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C758703" wp14:editId="47947712">
            <wp:extent cx="2802255" cy="1689652"/>
            <wp:effectExtent l="0" t="0" r="0" b="0"/>
            <wp:docPr id="36" name="Gráfico 3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1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365557D" w14:textId="77777777" w:rsidR="00C0529B" w:rsidRPr="0072271F" w:rsidRDefault="00C0529B" w:rsidP="00830EED">
      <w:pPr>
        <w:spacing w:before="120" w:after="120" w:line="240" w:lineRule="auto"/>
        <w:jc w:val="center"/>
        <w:rPr>
          <w:sz w:val="14"/>
          <w:szCs w:val="14"/>
        </w:rPr>
      </w:pPr>
      <w:r w:rsidRPr="0072271F">
        <w:rPr>
          <w:sz w:val="14"/>
          <w:szCs w:val="14"/>
        </w:rPr>
        <w:t>Fuente: Elaboración propia a partir de datos de la EPA</w:t>
      </w:r>
    </w:p>
    <w:p w14:paraId="218D7D25" w14:textId="3176AB01" w:rsidR="0016173B" w:rsidRDefault="00C0529B" w:rsidP="00822EF6">
      <w:pPr>
        <w:spacing w:after="0" w:line="240" w:lineRule="auto"/>
        <w:jc w:val="both"/>
        <w:rPr>
          <w:sz w:val="20"/>
          <w:szCs w:val="20"/>
        </w:rPr>
      </w:pPr>
      <w:r w:rsidRPr="0072271F">
        <w:rPr>
          <w:sz w:val="20"/>
          <w:szCs w:val="20"/>
        </w:rPr>
        <w:t xml:space="preserve">A continuación, la evolución de las </w:t>
      </w:r>
      <w:r w:rsidRPr="0072271F">
        <w:rPr>
          <w:b/>
          <w:bCs/>
          <w:sz w:val="20"/>
          <w:szCs w:val="20"/>
        </w:rPr>
        <w:t>proporciones de ocupación en el sector servicios</w:t>
      </w:r>
      <w:r w:rsidRPr="0072271F">
        <w:rPr>
          <w:sz w:val="20"/>
          <w:szCs w:val="20"/>
        </w:rPr>
        <w:t xml:space="preserve">: </w:t>
      </w:r>
    </w:p>
    <w:p w14:paraId="308B0847" w14:textId="002B40E1" w:rsidR="00D70970" w:rsidRPr="00D70970" w:rsidRDefault="00D70970" w:rsidP="00822EF6">
      <w:pPr>
        <w:spacing w:before="60" w:after="60" w:line="240" w:lineRule="auto"/>
        <w:jc w:val="center"/>
        <w:rPr>
          <w:b/>
          <w:bCs/>
          <w:sz w:val="16"/>
          <w:szCs w:val="16"/>
        </w:rPr>
      </w:pPr>
      <w:r w:rsidRPr="00D70970">
        <w:rPr>
          <w:b/>
          <w:bCs/>
          <w:sz w:val="16"/>
          <w:szCs w:val="16"/>
        </w:rPr>
        <w:t>Tabla 4. Peso sector servicios. 20</w:t>
      </w:r>
      <w:r w:rsidR="000F1485">
        <w:rPr>
          <w:b/>
          <w:bCs/>
          <w:sz w:val="16"/>
          <w:szCs w:val="16"/>
        </w:rPr>
        <w:t>2</w:t>
      </w:r>
      <w:r w:rsidR="002F1CD9">
        <w:rPr>
          <w:b/>
          <w:bCs/>
          <w:sz w:val="16"/>
          <w:szCs w:val="16"/>
        </w:rPr>
        <w:t>1</w:t>
      </w:r>
      <w:r w:rsidRPr="00D70970">
        <w:rPr>
          <w:b/>
          <w:bCs/>
          <w:sz w:val="16"/>
          <w:szCs w:val="16"/>
        </w:rPr>
        <w:t xml:space="preserve"> - 202</w:t>
      </w:r>
      <w:r w:rsidR="0038020B">
        <w:rPr>
          <w:b/>
          <w:bCs/>
          <w:sz w:val="16"/>
          <w:szCs w:val="16"/>
        </w:rPr>
        <w:t>5</w:t>
      </w:r>
    </w:p>
    <w:tbl>
      <w:tblPr>
        <w:tblW w:w="5283" w:type="dxa"/>
        <w:tblInd w:w="-58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8"/>
        <w:gridCol w:w="1068"/>
        <w:gridCol w:w="1134"/>
        <w:gridCol w:w="993"/>
        <w:gridCol w:w="1030"/>
      </w:tblGrid>
      <w:tr w:rsidR="00CD6991" w:rsidRPr="00CD6991" w14:paraId="1189824A" w14:textId="77777777" w:rsidTr="00CD6991">
        <w:trPr>
          <w:trHeight w:val="465"/>
        </w:trPr>
        <w:tc>
          <w:tcPr>
            <w:tcW w:w="1058" w:type="dxa"/>
            <w:shd w:val="clear" w:color="auto" w:fill="auto"/>
            <w:vAlign w:val="center"/>
            <w:hideMark/>
          </w:tcPr>
          <w:p w14:paraId="4A92D5E0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Trimestre 2021: 84,2%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7E23CD2F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Trimestre 2022: 83,4%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8389F9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Trimestre 2023:83,1 %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750DFB6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Trimestre 2024:83,1%</w:t>
            </w:r>
          </w:p>
        </w:tc>
        <w:tc>
          <w:tcPr>
            <w:tcW w:w="1030" w:type="dxa"/>
            <w:shd w:val="clear" w:color="auto" w:fill="auto"/>
            <w:vAlign w:val="center"/>
            <w:hideMark/>
          </w:tcPr>
          <w:p w14:paraId="54A3232E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 Trimestre 2025:79,8%</w:t>
            </w:r>
          </w:p>
        </w:tc>
      </w:tr>
      <w:tr w:rsidR="00CD6991" w:rsidRPr="00CD6991" w14:paraId="3BCAAD46" w14:textId="77777777" w:rsidTr="00CD6991">
        <w:trPr>
          <w:trHeight w:val="465"/>
        </w:trPr>
        <w:tc>
          <w:tcPr>
            <w:tcW w:w="1058" w:type="dxa"/>
            <w:shd w:val="clear" w:color="auto" w:fill="auto"/>
            <w:vAlign w:val="center"/>
            <w:hideMark/>
          </w:tcPr>
          <w:p w14:paraId="63581DE8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II Trimestre 2021:  83,8%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468042FE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II Trimestre 2022: 82,6 %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196F1D3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II Trimestre 2023: 82,8 %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6C8068A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II Trimestre 2024: 81,3 %</w:t>
            </w:r>
          </w:p>
        </w:tc>
        <w:tc>
          <w:tcPr>
            <w:tcW w:w="1030" w:type="dxa"/>
            <w:shd w:val="clear" w:color="auto" w:fill="auto"/>
            <w:vAlign w:val="center"/>
            <w:hideMark/>
          </w:tcPr>
          <w:p w14:paraId="52AFC2A2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 Trimestre 2025:83,1%</w:t>
            </w:r>
          </w:p>
        </w:tc>
      </w:tr>
      <w:tr w:rsidR="00CD6991" w:rsidRPr="00CD6991" w14:paraId="465B19D6" w14:textId="77777777" w:rsidTr="00CD6991">
        <w:trPr>
          <w:trHeight w:val="465"/>
        </w:trPr>
        <w:tc>
          <w:tcPr>
            <w:tcW w:w="1058" w:type="dxa"/>
            <w:shd w:val="clear" w:color="auto" w:fill="auto"/>
            <w:vAlign w:val="center"/>
            <w:hideMark/>
          </w:tcPr>
          <w:p w14:paraId="696629E6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 xml:space="preserve">III Trimestre 2021: 83,5%  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0F6243BC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III Trimestre 2022: 83,2 %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7CD3B58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III Trimestre 2023: 82,4 %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276A73B7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III Trimestre 2024: 83,2 %</w:t>
            </w:r>
          </w:p>
        </w:tc>
        <w:tc>
          <w:tcPr>
            <w:tcW w:w="1030" w:type="dxa"/>
            <w:shd w:val="clear" w:color="auto" w:fill="auto"/>
            <w:vAlign w:val="center"/>
            <w:hideMark/>
          </w:tcPr>
          <w:p w14:paraId="39E5F7AA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III Trimestre 2025:81,8%</w:t>
            </w:r>
          </w:p>
        </w:tc>
      </w:tr>
      <w:tr w:rsidR="00CD6991" w:rsidRPr="00CD6991" w14:paraId="263C3C3A" w14:textId="77777777" w:rsidTr="00CD6991">
        <w:trPr>
          <w:trHeight w:val="465"/>
        </w:trPr>
        <w:tc>
          <w:tcPr>
            <w:tcW w:w="1058" w:type="dxa"/>
            <w:shd w:val="clear" w:color="auto" w:fill="auto"/>
            <w:vAlign w:val="center"/>
            <w:hideMark/>
          </w:tcPr>
          <w:p w14:paraId="2FFB01DB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IV Trimestre 2021: 81,7%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4B83039A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IV Trimestre 2022: 85 %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C2E0B00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IV Trimestre 2023: 81,5%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0D68F9F6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sz w:val="16"/>
                <w:szCs w:val="16"/>
              </w:rPr>
              <w:t>IV Trimestre 2024:82,4%</w:t>
            </w:r>
          </w:p>
        </w:tc>
        <w:tc>
          <w:tcPr>
            <w:tcW w:w="1030" w:type="dxa"/>
            <w:shd w:val="clear" w:color="auto" w:fill="auto"/>
            <w:vAlign w:val="center"/>
            <w:hideMark/>
          </w:tcPr>
          <w:p w14:paraId="0F4A08B2" w14:textId="77777777" w:rsidR="00CD6991" w:rsidRPr="00CD6991" w:rsidRDefault="00CD6991" w:rsidP="00CD69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D699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IV Trimestre 2025:79,7%</w:t>
            </w:r>
          </w:p>
        </w:tc>
      </w:tr>
    </w:tbl>
    <w:p w14:paraId="7BC55F94" w14:textId="76F046AB" w:rsidR="003024A0" w:rsidRDefault="00C0529B" w:rsidP="003024A0">
      <w:pPr>
        <w:spacing w:before="120" w:after="120" w:line="240" w:lineRule="auto"/>
        <w:ind w:right="142"/>
        <w:jc w:val="center"/>
        <w:rPr>
          <w:sz w:val="12"/>
          <w:szCs w:val="14"/>
        </w:rPr>
      </w:pPr>
      <w:r w:rsidRPr="0072271F">
        <w:rPr>
          <w:sz w:val="12"/>
          <w:szCs w:val="14"/>
        </w:rPr>
        <w:t>Fuente: Elaboración propia a partir de datos de la EPA</w:t>
      </w:r>
    </w:p>
    <w:p w14:paraId="5028F800" w14:textId="47C7A740" w:rsidR="0021061B" w:rsidRDefault="00C0529B" w:rsidP="003F5438">
      <w:pPr>
        <w:spacing w:after="80" w:line="240" w:lineRule="auto"/>
        <w:ind w:right="15"/>
        <w:jc w:val="both"/>
        <w:rPr>
          <w:sz w:val="20"/>
          <w:szCs w:val="20"/>
        </w:rPr>
      </w:pPr>
      <w:r w:rsidRPr="0072271F">
        <w:rPr>
          <w:sz w:val="20"/>
          <w:szCs w:val="20"/>
        </w:rPr>
        <w:t>En l</w:t>
      </w:r>
      <w:r w:rsidR="00E421BA">
        <w:rPr>
          <w:sz w:val="20"/>
          <w:szCs w:val="20"/>
        </w:rPr>
        <w:t>a</w:t>
      </w:r>
      <w:r w:rsidRPr="0072271F">
        <w:rPr>
          <w:sz w:val="20"/>
          <w:szCs w:val="20"/>
        </w:rPr>
        <w:t xml:space="preserve"> </w:t>
      </w:r>
      <w:r w:rsidR="00E421BA">
        <w:rPr>
          <w:sz w:val="20"/>
          <w:szCs w:val="20"/>
        </w:rPr>
        <w:t>tabla</w:t>
      </w:r>
      <w:r w:rsidRPr="0072271F">
        <w:rPr>
          <w:sz w:val="20"/>
          <w:szCs w:val="20"/>
        </w:rPr>
        <w:t xml:space="preserve"> </w:t>
      </w:r>
      <w:r w:rsidR="00E421BA">
        <w:rPr>
          <w:sz w:val="20"/>
          <w:szCs w:val="20"/>
        </w:rPr>
        <w:t>5</w:t>
      </w:r>
      <w:r w:rsidRPr="0072271F">
        <w:rPr>
          <w:sz w:val="20"/>
          <w:szCs w:val="20"/>
        </w:rPr>
        <w:t xml:space="preserve"> se muestran las actividades</w:t>
      </w:r>
      <w:r w:rsidRPr="0021061B">
        <w:rPr>
          <w:sz w:val="20"/>
          <w:szCs w:val="20"/>
        </w:rPr>
        <w:t xml:space="preserve"> con un mayor número de personas ocupadas</w:t>
      </w:r>
      <w:r w:rsidR="003E5199" w:rsidRPr="0021061B">
        <w:rPr>
          <w:sz w:val="20"/>
          <w:szCs w:val="20"/>
        </w:rPr>
        <w:t xml:space="preserve"> </w:t>
      </w:r>
      <w:r w:rsidRPr="0021061B">
        <w:rPr>
          <w:sz w:val="20"/>
          <w:szCs w:val="20"/>
        </w:rPr>
        <w:t>en la ciudad de València, todas ellas del sector terciario.</w:t>
      </w:r>
    </w:p>
    <w:p w14:paraId="12D9BB0F" w14:textId="1812C99D" w:rsidR="00C0529B" w:rsidRPr="00056B6A" w:rsidRDefault="007951C6" w:rsidP="00A2358A">
      <w:pPr>
        <w:spacing w:after="80" w:line="240" w:lineRule="auto"/>
        <w:jc w:val="both"/>
        <w:rPr>
          <w:sz w:val="20"/>
          <w:szCs w:val="20"/>
        </w:rPr>
      </w:pPr>
      <w:bookmarkStart w:id="6" w:name="_Hlk134445621"/>
      <w:r w:rsidRPr="00056B6A">
        <w:rPr>
          <w:sz w:val="20"/>
          <w:szCs w:val="20"/>
        </w:rPr>
        <w:t>Respecto al pasado trimestre</w:t>
      </w:r>
      <w:r w:rsidRPr="00056B6A">
        <w:rPr>
          <w:b/>
          <w:bCs/>
          <w:sz w:val="20"/>
          <w:szCs w:val="20"/>
        </w:rPr>
        <w:t xml:space="preserve"> </w:t>
      </w:r>
      <w:r w:rsidR="00B52CD0">
        <w:rPr>
          <w:b/>
          <w:bCs/>
          <w:sz w:val="20"/>
          <w:szCs w:val="20"/>
        </w:rPr>
        <w:t>a</w:t>
      </w:r>
      <w:r w:rsidR="00806E6C" w:rsidRPr="00056B6A">
        <w:rPr>
          <w:b/>
          <w:bCs/>
          <w:sz w:val="20"/>
          <w:szCs w:val="20"/>
        </w:rPr>
        <w:t>sciende</w:t>
      </w:r>
      <w:r w:rsidR="004A291D" w:rsidRPr="00056B6A">
        <w:rPr>
          <w:b/>
          <w:bCs/>
          <w:sz w:val="20"/>
          <w:szCs w:val="20"/>
        </w:rPr>
        <w:t xml:space="preserve"> la población ocupada en </w:t>
      </w:r>
      <w:r w:rsidR="008431C1" w:rsidRPr="00056B6A">
        <w:rPr>
          <w:b/>
          <w:bCs/>
          <w:sz w:val="20"/>
          <w:szCs w:val="20"/>
        </w:rPr>
        <w:t>la m</w:t>
      </w:r>
      <w:r w:rsidR="00BE01A7">
        <w:rPr>
          <w:b/>
          <w:bCs/>
          <w:sz w:val="20"/>
          <w:szCs w:val="20"/>
        </w:rPr>
        <w:t>a</w:t>
      </w:r>
      <w:r w:rsidR="004D003F">
        <w:rPr>
          <w:b/>
          <w:bCs/>
          <w:sz w:val="20"/>
          <w:szCs w:val="20"/>
        </w:rPr>
        <w:t>yoría</w:t>
      </w:r>
      <w:r w:rsidR="008431C1" w:rsidRPr="00056B6A">
        <w:rPr>
          <w:b/>
          <w:bCs/>
          <w:sz w:val="20"/>
          <w:szCs w:val="20"/>
        </w:rPr>
        <w:t xml:space="preserve"> de </w:t>
      </w:r>
      <w:r w:rsidR="004A291D" w:rsidRPr="00056B6A">
        <w:rPr>
          <w:b/>
          <w:bCs/>
          <w:sz w:val="20"/>
          <w:szCs w:val="20"/>
        </w:rPr>
        <w:t>la</w:t>
      </w:r>
      <w:r w:rsidR="009D08C5" w:rsidRPr="00056B6A">
        <w:rPr>
          <w:b/>
          <w:bCs/>
          <w:sz w:val="20"/>
          <w:szCs w:val="20"/>
        </w:rPr>
        <w:t>s</w:t>
      </w:r>
      <w:r w:rsidR="004A291D" w:rsidRPr="00056B6A">
        <w:rPr>
          <w:b/>
          <w:bCs/>
          <w:sz w:val="20"/>
          <w:szCs w:val="20"/>
        </w:rPr>
        <w:t xml:space="preserve"> ramas de actividad: </w:t>
      </w:r>
      <w:bookmarkStart w:id="7" w:name="_Hlk95305524"/>
      <w:r w:rsidR="004D003F">
        <w:rPr>
          <w:sz w:val="20"/>
          <w:szCs w:val="20"/>
        </w:rPr>
        <w:t xml:space="preserve">Actividades </w:t>
      </w:r>
      <w:r w:rsidR="00B974CE">
        <w:rPr>
          <w:sz w:val="20"/>
          <w:szCs w:val="20"/>
        </w:rPr>
        <w:t>financieras</w:t>
      </w:r>
      <w:r w:rsidR="004D003F" w:rsidRPr="00056B6A">
        <w:rPr>
          <w:sz w:val="20"/>
          <w:szCs w:val="20"/>
        </w:rPr>
        <w:t xml:space="preserve"> </w:t>
      </w:r>
      <w:r w:rsidR="004D003F">
        <w:rPr>
          <w:sz w:val="20"/>
          <w:szCs w:val="20"/>
        </w:rPr>
        <w:t xml:space="preserve">con </w:t>
      </w:r>
      <w:r w:rsidR="00B974CE">
        <w:rPr>
          <w:sz w:val="20"/>
          <w:szCs w:val="20"/>
        </w:rPr>
        <w:t>2</w:t>
      </w:r>
      <w:r w:rsidR="00B52CD0">
        <w:rPr>
          <w:sz w:val="20"/>
          <w:szCs w:val="20"/>
        </w:rPr>
        <w:t>3</w:t>
      </w:r>
      <w:r w:rsidR="004D003F">
        <w:rPr>
          <w:sz w:val="20"/>
          <w:szCs w:val="20"/>
        </w:rPr>
        <w:t>,</w:t>
      </w:r>
      <w:r w:rsidR="00B974CE">
        <w:rPr>
          <w:sz w:val="20"/>
          <w:szCs w:val="20"/>
        </w:rPr>
        <w:t>8</w:t>
      </w:r>
      <w:r w:rsidR="004D003F">
        <w:rPr>
          <w:sz w:val="20"/>
          <w:szCs w:val="20"/>
        </w:rPr>
        <w:t xml:space="preserve">%, </w:t>
      </w:r>
      <w:r w:rsidR="00B974CE">
        <w:rPr>
          <w:sz w:val="20"/>
          <w:szCs w:val="20"/>
        </w:rPr>
        <w:t xml:space="preserve">Administración Pública con 19,9%, Hostelería con 17,9%, </w:t>
      </w:r>
      <w:r w:rsidR="00B52CD0">
        <w:rPr>
          <w:sz w:val="20"/>
          <w:szCs w:val="20"/>
        </w:rPr>
        <w:t xml:space="preserve">Actividades sanitarias con </w:t>
      </w:r>
      <w:r w:rsidR="00B974CE">
        <w:rPr>
          <w:sz w:val="20"/>
          <w:szCs w:val="20"/>
        </w:rPr>
        <w:t>17</w:t>
      </w:r>
      <w:r w:rsidR="00B52CD0">
        <w:rPr>
          <w:sz w:val="20"/>
          <w:szCs w:val="20"/>
        </w:rPr>
        <w:t>,</w:t>
      </w:r>
      <w:r w:rsidR="00B974CE">
        <w:rPr>
          <w:sz w:val="20"/>
          <w:szCs w:val="20"/>
        </w:rPr>
        <w:t>1</w:t>
      </w:r>
      <w:r w:rsidR="00B52CD0">
        <w:rPr>
          <w:sz w:val="20"/>
          <w:szCs w:val="20"/>
        </w:rPr>
        <w:t xml:space="preserve">%, </w:t>
      </w:r>
      <w:r w:rsidR="00B974CE" w:rsidRPr="004D003F">
        <w:rPr>
          <w:sz w:val="20"/>
          <w:szCs w:val="20"/>
        </w:rPr>
        <w:t xml:space="preserve">Transporte y almacenamiento </w:t>
      </w:r>
      <w:r w:rsidR="00B974CE" w:rsidRPr="00EE2CBD">
        <w:rPr>
          <w:sz w:val="20"/>
          <w:szCs w:val="20"/>
        </w:rPr>
        <w:t>con</w:t>
      </w:r>
      <w:r w:rsidR="00B974CE" w:rsidRPr="00EE2CBD">
        <w:rPr>
          <w:bCs/>
          <w:sz w:val="20"/>
          <w:szCs w:val="20"/>
        </w:rPr>
        <w:t xml:space="preserve"> 10</w:t>
      </w:r>
      <w:r w:rsidR="00B974CE" w:rsidRPr="00EE2CBD">
        <w:rPr>
          <w:sz w:val="20"/>
          <w:szCs w:val="20"/>
        </w:rPr>
        <w:t>,</w:t>
      </w:r>
      <w:r w:rsidR="00B974CE">
        <w:rPr>
          <w:sz w:val="20"/>
          <w:szCs w:val="20"/>
        </w:rPr>
        <w:t>5</w:t>
      </w:r>
      <w:r w:rsidR="00B974CE" w:rsidRPr="004D003F">
        <w:rPr>
          <w:sz w:val="20"/>
          <w:szCs w:val="20"/>
        </w:rPr>
        <w:t>%</w:t>
      </w:r>
      <w:r w:rsidR="00B974CE">
        <w:rPr>
          <w:sz w:val="20"/>
          <w:szCs w:val="20"/>
        </w:rPr>
        <w:t>, Actividades de los hogares</w:t>
      </w:r>
      <w:r w:rsidR="00B974CE" w:rsidRPr="00056B6A">
        <w:rPr>
          <w:sz w:val="20"/>
          <w:szCs w:val="20"/>
        </w:rPr>
        <w:t xml:space="preserve"> </w:t>
      </w:r>
      <w:r w:rsidR="00B974CE">
        <w:rPr>
          <w:sz w:val="20"/>
          <w:szCs w:val="20"/>
        </w:rPr>
        <w:t>con 6,7% y Educación con 1,4%</w:t>
      </w:r>
      <w:bookmarkEnd w:id="7"/>
      <w:r w:rsidR="00B974CE">
        <w:rPr>
          <w:sz w:val="20"/>
          <w:szCs w:val="20"/>
        </w:rPr>
        <w:t xml:space="preserve"> </w:t>
      </w:r>
      <w:r w:rsidR="00F72962">
        <w:rPr>
          <w:sz w:val="20"/>
          <w:szCs w:val="20"/>
        </w:rPr>
        <w:t xml:space="preserve">y </w:t>
      </w:r>
      <w:r w:rsidR="00EE2CBD" w:rsidRPr="003025F6">
        <w:rPr>
          <w:b/>
          <w:sz w:val="20"/>
          <w:szCs w:val="20"/>
        </w:rPr>
        <w:t>desciende</w:t>
      </w:r>
      <w:r w:rsidR="00F72962">
        <w:rPr>
          <w:sz w:val="20"/>
          <w:szCs w:val="20"/>
        </w:rPr>
        <w:t xml:space="preserve"> en: </w:t>
      </w:r>
      <w:r w:rsidR="00B974CE">
        <w:rPr>
          <w:sz w:val="20"/>
          <w:szCs w:val="20"/>
        </w:rPr>
        <w:t>Información y comunicaciones con 23,2%, Actividades administrativas con 21,6%, Comercio 17</w:t>
      </w:r>
      <w:r w:rsidR="00EE2CBD">
        <w:rPr>
          <w:sz w:val="20"/>
          <w:szCs w:val="20"/>
        </w:rPr>
        <w:t>,</w:t>
      </w:r>
      <w:r w:rsidR="00B974CE">
        <w:rPr>
          <w:sz w:val="20"/>
          <w:szCs w:val="20"/>
        </w:rPr>
        <w:t>3</w:t>
      </w:r>
      <w:r w:rsidR="00EE2CBD">
        <w:rPr>
          <w:sz w:val="20"/>
          <w:szCs w:val="20"/>
        </w:rPr>
        <w:t>%</w:t>
      </w:r>
      <w:r w:rsidR="00B974CE">
        <w:rPr>
          <w:sz w:val="20"/>
          <w:szCs w:val="20"/>
        </w:rPr>
        <w:t>,</w:t>
      </w:r>
      <w:r w:rsidR="00EE2CBD">
        <w:rPr>
          <w:sz w:val="20"/>
          <w:szCs w:val="20"/>
        </w:rPr>
        <w:t xml:space="preserve"> </w:t>
      </w:r>
      <w:r w:rsidR="00B974CE">
        <w:rPr>
          <w:sz w:val="20"/>
          <w:szCs w:val="20"/>
        </w:rPr>
        <w:t xml:space="preserve">Actividades artísticas 6,5%, </w:t>
      </w:r>
      <w:r w:rsidR="00EE2CBD">
        <w:rPr>
          <w:sz w:val="20"/>
          <w:szCs w:val="20"/>
        </w:rPr>
        <w:t xml:space="preserve">y </w:t>
      </w:r>
      <w:r w:rsidR="00F72962">
        <w:rPr>
          <w:sz w:val="20"/>
          <w:szCs w:val="20"/>
        </w:rPr>
        <w:t xml:space="preserve">Actividades </w:t>
      </w:r>
      <w:r w:rsidR="002D3C4F">
        <w:rPr>
          <w:sz w:val="20"/>
          <w:szCs w:val="20"/>
        </w:rPr>
        <w:t>técnico-científicas</w:t>
      </w:r>
      <w:r w:rsidR="00F72962">
        <w:rPr>
          <w:sz w:val="20"/>
          <w:szCs w:val="20"/>
        </w:rPr>
        <w:t xml:space="preserve"> con</w:t>
      </w:r>
      <w:r w:rsidR="00EE2CBD">
        <w:rPr>
          <w:sz w:val="20"/>
          <w:szCs w:val="20"/>
        </w:rPr>
        <w:t xml:space="preserve"> </w:t>
      </w:r>
      <w:r w:rsidR="00B974CE">
        <w:rPr>
          <w:sz w:val="20"/>
          <w:szCs w:val="20"/>
        </w:rPr>
        <w:t>4</w:t>
      </w:r>
      <w:r w:rsidR="00F72962">
        <w:rPr>
          <w:sz w:val="20"/>
          <w:szCs w:val="20"/>
        </w:rPr>
        <w:t>,</w:t>
      </w:r>
      <w:r w:rsidR="00B974CE">
        <w:rPr>
          <w:sz w:val="20"/>
          <w:szCs w:val="20"/>
        </w:rPr>
        <w:t>1</w:t>
      </w:r>
      <w:r w:rsidR="00EE2CBD">
        <w:rPr>
          <w:sz w:val="20"/>
          <w:szCs w:val="20"/>
        </w:rPr>
        <w:t>%.</w:t>
      </w:r>
    </w:p>
    <w:p w14:paraId="1BD1738B" w14:textId="400CA843" w:rsidR="00830EED" w:rsidRPr="004C5908" w:rsidRDefault="00A65740" w:rsidP="009B2DF9">
      <w:pPr>
        <w:spacing w:after="120" w:line="240" w:lineRule="auto"/>
        <w:jc w:val="both"/>
      </w:pPr>
      <w:r w:rsidRPr="00E81961">
        <w:rPr>
          <w:b/>
          <w:bCs/>
          <w:sz w:val="20"/>
          <w:szCs w:val="20"/>
        </w:rPr>
        <w:t>En términos interanuales</w:t>
      </w:r>
      <w:r w:rsidR="00673C7C">
        <w:rPr>
          <w:b/>
          <w:bCs/>
          <w:sz w:val="20"/>
          <w:szCs w:val="20"/>
        </w:rPr>
        <w:t xml:space="preserve"> </w:t>
      </w:r>
      <w:r w:rsidRPr="00E81961">
        <w:rPr>
          <w:b/>
          <w:bCs/>
          <w:sz w:val="20"/>
          <w:szCs w:val="20"/>
        </w:rPr>
        <w:t>l</w:t>
      </w:r>
      <w:r w:rsidR="00C0529B" w:rsidRPr="00E81961">
        <w:rPr>
          <w:b/>
          <w:bCs/>
          <w:sz w:val="20"/>
          <w:szCs w:val="20"/>
        </w:rPr>
        <w:t xml:space="preserve">a ocupación </w:t>
      </w:r>
      <w:r w:rsidR="00665C94">
        <w:rPr>
          <w:b/>
          <w:bCs/>
          <w:sz w:val="20"/>
          <w:szCs w:val="20"/>
        </w:rPr>
        <w:t>baja</w:t>
      </w:r>
      <w:r w:rsidR="004F6713" w:rsidRPr="00E81961">
        <w:rPr>
          <w:b/>
          <w:bCs/>
          <w:sz w:val="20"/>
          <w:szCs w:val="20"/>
        </w:rPr>
        <w:t xml:space="preserve"> </w:t>
      </w:r>
      <w:r w:rsidRPr="00E81961">
        <w:rPr>
          <w:b/>
          <w:bCs/>
          <w:sz w:val="20"/>
          <w:szCs w:val="20"/>
        </w:rPr>
        <w:t>en</w:t>
      </w:r>
      <w:r w:rsidR="00076057">
        <w:rPr>
          <w:b/>
          <w:bCs/>
          <w:sz w:val="20"/>
          <w:szCs w:val="20"/>
        </w:rPr>
        <w:t>:</w:t>
      </w:r>
      <w:r w:rsidR="00B95A4E" w:rsidRPr="00B95A4E">
        <w:rPr>
          <w:b/>
          <w:bCs/>
          <w:sz w:val="20"/>
          <w:szCs w:val="20"/>
        </w:rPr>
        <w:t xml:space="preserve"> </w:t>
      </w:r>
      <w:r w:rsidR="00665C94">
        <w:rPr>
          <w:sz w:val="20"/>
          <w:szCs w:val="20"/>
        </w:rPr>
        <w:t>Comercio con 26,2%,</w:t>
      </w:r>
      <w:r w:rsidR="00665C94" w:rsidRPr="00665C94">
        <w:rPr>
          <w:sz w:val="20"/>
          <w:szCs w:val="20"/>
        </w:rPr>
        <w:t xml:space="preserve"> </w:t>
      </w:r>
      <w:r w:rsidR="00665C94">
        <w:rPr>
          <w:sz w:val="20"/>
          <w:szCs w:val="20"/>
        </w:rPr>
        <w:t xml:space="preserve">Actividades administrativas con 23,2%, </w:t>
      </w:r>
      <w:r w:rsidR="00665C94" w:rsidRPr="002D3C4F">
        <w:rPr>
          <w:sz w:val="20"/>
          <w:szCs w:val="20"/>
        </w:rPr>
        <w:t>Actividades artísticas</w:t>
      </w:r>
      <w:r w:rsidR="00665C94">
        <w:rPr>
          <w:sz w:val="20"/>
          <w:szCs w:val="20"/>
        </w:rPr>
        <w:t xml:space="preserve"> con 18,3, Hostelería con 16,8%, Información y comunicaciones con 15,5%</w:t>
      </w:r>
      <w:r w:rsidR="00665C94" w:rsidRPr="00EE2CBD">
        <w:rPr>
          <w:sz w:val="20"/>
          <w:szCs w:val="20"/>
        </w:rPr>
        <w:t xml:space="preserve"> </w:t>
      </w:r>
      <w:r w:rsidR="00665C94">
        <w:rPr>
          <w:sz w:val="20"/>
          <w:szCs w:val="20"/>
        </w:rPr>
        <w:t xml:space="preserve">y </w:t>
      </w:r>
      <w:r w:rsidR="00665C94" w:rsidRPr="004D003F">
        <w:rPr>
          <w:sz w:val="20"/>
          <w:szCs w:val="20"/>
        </w:rPr>
        <w:t xml:space="preserve">Transporte y almacenamiento </w:t>
      </w:r>
      <w:r w:rsidR="00665C94" w:rsidRPr="00EE2CBD">
        <w:rPr>
          <w:sz w:val="20"/>
          <w:szCs w:val="20"/>
        </w:rPr>
        <w:t>con</w:t>
      </w:r>
      <w:r w:rsidR="00665C94" w:rsidRPr="00EE2CBD">
        <w:rPr>
          <w:bCs/>
          <w:sz w:val="20"/>
          <w:szCs w:val="20"/>
        </w:rPr>
        <w:t xml:space="preserve"> 1</w:t>
      </w:r>
      <w:r w:rsidR="00665C94" w:rsidRPr="00EE2CBD">
        <w:rPr>
          <w:sz w:val="20"/>
          <w:szCs w:val="20"/>
        </w:rPr>
        <w:t>,</w:t>
      </w:r>
      <w:r w:rsidR="00665C94">
        <w:rPr>
          <w:sz w:val="20"/>
          <w:szCs w:val="20"/>
        </w:rPr>
        <w:t>9</w:t>
      </w:r>
      <w:r w:rsidR="00665C94" w:rsidRPr="004D003F">
        <w:rPr>
          <w:sz w:val="20"/>
          <w:szCs w:val="20"/>
        </w:rPr>
        <w:t>%</w:t>
      </w:r>
      <w:r w:rsidR="00665C94">
        <w:rPr>
          <w:sz w:val="20"/>
          <w:szCs w:val="20"/>
        </w:rPr>
        <w:t>,</w:t>
      </w:r>
      <w:r w:rsidR="00665C94" w:rsidRPr="00665C94">
        <w:rPr>
          <w:sz w:val="20"/>
          <w:szCs w:val="20"/>
        </w:rPr>
        <w:t xml:space="preserve"> </w:t>
      </w:r>
      <w:r w:rsidR="00665C94">
        <w:rPr>
          <w:sz w:val="20"/>
          <w:szCs w:val="20"/>
        </w:rPr>
        <w:t xml:space="preserve">y mientras </w:t>
      </w:r>
      <w:r w:rsidR="00FF6ADF">
        <w:rPr>
          <w:b/>
          <w:sz w:val="20"/>
          <w:szCs w:val="20"/>
        </w:rPr>
        <w:t>aumenta</w:t>
      </w:r>
      <w:r w:rsidR="00665C94">
        <w:rPr>
          <w:sz w:val="20"/>
          <w:szCs w:val="20"/>
        </w:rPr>
        <w:t xml:space="preserve"> en: </w:t>
      </w:r>
      <w:r w:rsidR="00EE2CBD">
        <w:rPr>
          <w:sz w:val="20"/>
          <w:szCs w:val="20"/>
        </w:rPr>
        <w:t>Actividades de los hogares</w:t>
      </w:r>
      <w:r w:rsidR="00EE2CBD" w:rsidRPr="00056B6A">
        <w:rPr>
          <w:sz w:val="20"/>
          <w:szCs w:val="20"/>
        </w:rPr>
        <w:t xml:space="preserve"> </w:t>
      </w:r>
      <w:r w:rsidR="00EE2CBD">
        <w:rPr>
          <w:sz w:val="20"/>
          <w:szCs w:val="20"/>
        </w:rPr>
        <w:t xml:space="preserve">con </w:t>
      </w:r>
      <w:r w:rsidR="00FF6ADF">
        <w:rPr>
          <w:sz w:val="20"/>
          <w:szCs w:val="20"/>
        </w:rPr>
        <w:t>190</w:t>
      </w:r>
      <w:r w:rsidR="00EE2CBD">
        <w:rPr>
          <w:sz w:val="20"/>
          <w:szCs w:val="20"/>
        </w:rPr>
        <w:t>,</w:t>
      </w:r>
      <w:r w:rsidR="00FF6ADF">
        <w:rPr>
          <w:sz w:val="20"/>
          <w:szCs w:val="20"/>
        </w:rPr>
        <w:t>1</w:t>
      </w:r>
      <w:r w:rsidR="00EE2CBD">
        <w:rPr>
          <w:sz w:val="20"/>
          <w:szCs w:val="20"/>
        </w:rPr>
        <w:t xml:space="preserve">%, Administración Pública con </w:t>
      </w:r>
      <w:r w:rsidR="00FF6ADF">
        <w:rPr>
          <w:sz w:val="20"/>
          <w:szCs w:val="20"/>
        </w:rPr>
        <w:t>27</w:t>
      </w:r>
      <w:r w:rsidR="00EE2CBD">
        <w:rPr>
          <w:sz w:val="20"/>
          <w:szCs w:val="20"/>
        </w:rPr>
        <w:t>,</w:t>
      </w:r>
      <w:r w:rsidR="00FF6ADF">
        <w:rPr>
          <w:sz w:val="20"/>
          <w:szCs w:val="20"/>
        </w:rPr>
        <w:t>6</w:t>
      </w:r>
      <w:r w:rsidR="00EE2CBD">
        <w:rPr>
          <w:sz w:val="20"/>
          <w:szCs w:val="20"/>
        </w:rPr>
        <w:t xml:space="preserve">%, </w:t>
      </w:r>
      <w:r w:rsidR="00FF6ADF">
        <w:rPr>
          <w:sz w:val="20"/>
          <w:szCs w:val="20"/>
        </w:rPr>
        <w:t xml:space="preserve">Actividades financieras con 16,1% </w:t>
      </w:r>
      <w:r w:rsidR="00FF6ADF" w:rsidRPr="00056B6A">
        <w:rPr>
          <w:sz w:val="20"/>
          <w:szCs w:val="20"/>
        </w:rPr>
        <w:t xml:space="preserve">Actividades </w:t>
      </w:r>
      <w:r w:rsidR="00FF6ADF">
        <w:rPr>
          <w:sz w:val="20"/>
          <w:szCs w:val="20"/>
        </w:rPr>
        <w:t>técnicas científicas</w:t>
      </w:r>
      <w:r w:rsidR="00FF6ADF" w:rsidRPr="00056B6A">
        <w:rPr>
          <w:sz w:val="20"/>
          <w:szCs w:val="20"/>
        </w:rPr>
        <w:t xml:space="preserve"> </w:t>
      </w:r>
      <w:r w:rsidR="00FF6ADF" w:rsidRPr="002D3C4F">
        <w:rPr>
          <w:sz w:val="20"/>
          <w:szCs w:val="20"/>
        </w:rPr>
        <w:t xml:space="preserve">con </w:t>
      </w:r>
      <w:r w:rsidR="00FF6ADF">
        <w:rPr>
          <w:sz w:val="20"/>
          <w:szCs w:val="20"/>
        </w:rPr>
        <w:t>9</w:t>
      </w:r>
      <w:r w:rsidR="00FF6ADF" w:rsidRPr="002D3C4F">
        <w:rPr>
          <w:sz w:val="20"/>
          <w:szCs w:val="20"/>
        </w:rPr>
        <w:t>,</w:t>
      </w:r>
      <w:r w:rsidR="00FF6ADF">
        <w:rPr>
          <w:sz w:val="20"/>
          <w:szCs w:val="20"/>
        </w:rPr>
        <w:t>3</w:t>
      </w:r>
      <w:r w:rsidR="00FF6ADF" w:rsidRPr="002D3C4F">
        <w:rPr>
          <w:sz w:val="20"/>
          <w:szCs w:val="20"/>
        </w:rPr>
        <w:t>%</w:t>
      </w:r>
      <w:r w:rsidR="00FF6ADF">
        <w:rPr>
          <w:sz w:val="20"/>
          <w:szCs w:val="20"/>
        </w:rPr>
        <w:t xml:space="preserve"> </w:t>
      </w:r>
      <w:r w:rsidR="00EE2CBD">
        <w:rPr>
          <w:sz w:val="20"/>
          <w:szCs w:val="20"/>
        </w:rPr>
        <w:t xml:space="preserve">y Actividades sanitarias con </w:t>
      </w:r>
      <w:r w:rsidR="00FF6ADF">
        <w:rPr>
          <w:sz w:val="20"/>
          <w:szCs w:val="20"/>
        </w:rPr>
        <w:t>3</w:t>
      </w:r>
      <w:r w:rsidR="00EE2CBD">
        <w:rPr>
          <w:sz w:val="20"/>
          <w:szCs w:val="20"/>
        </w:rPr>
        <w:t>,</w:t>
      </w:r>
      <w:r w:rsidR="00FF6ADF">
        <w:rPr>
          <w:sz w:val="20"/>
          <w:szCs w:val="20"/>
        </w:rPr>
        <w:t>9</w:t>
      </w:r>
      <w:r w:rsidR="00EE2CBD">
        <w:rPr>
          <w:sz w:val="20"/>
          <w:szCs w:val="20"/>
        </w:rPr>
        <w:t xml:space="preserve">% </w:t>
      </w:r>
    </w:p>
    <w:p w14:paraId="32AF4AB5" w14:textId="01A0DC40" w:rsidR="002F79C5" w:rsidRDefault="00830EED" w:rsidP="00C0529B">
      <w:pPr>
        <w:spacing w:before="120" w:after="120" w:line="240" w:lineRule="auto"/>
        <w:jc w:val="both"/>
        <w:rPr>
          <w:sz w:val="20"/>
          <w:szCs w:val="20"/>
        </w:rPr>
      </w:pPr>
      <w:bookmarkStart w:id="8" w:name="_Hlk95376928"/>
      <w:bookmarkStart w:id="9" w:name="_Hlk197600701"/>
      <w:r>
        <w:rPr>
          <w:b/>
          <w:bCs/>
          <w:sz w:val="20"/>
          <w:szCs w:val="20"/>
        </w:rPr>
        <w:t xml:space="preserve">Desde </w:t>
      </w:r>
      <w:r w:rsidR="005D3C74">
        <w:rPr>
          <w:b/>
          <w:bCs/>
          <w:sz w:val="20"/>
          <w:szCs w:val="20"/>
        </w:rPr>
        <w:t xml:space="preserve">el </w:t>
      </w:r>
      <w:r w:rsidR="00392167">
        <w:rPr>
          <w:b/>
          <w:bCs/>
          <w:sz w:val="20"/>
          <w:szCs w:val="20"/>
        </w:rPr>
        <w:t>I</w:t>
      </w:r>
      <w:r w:rsidR="001E5561">
        <w:rPr>
          <w:b/>
          <w:bCs/>
          <w:sz w:val="20"/>
          <w:szCs w:val="20"/>
        </w:rPr>
        <w:t>V</w:t>
      </w:r>
      <w:r>
        <w:rPr>
          <w:b/>
          <w:bCs/>
          <w:sz w:val="20"/>
          <w:szCs w:val="20"/>
        </w:rPr>
        <w:t xml:space="preserve"> trimestre 20</w:t>
      </w:r>
      <w:r w:rsidR="00734B12">
        <w:rPr>
          <w:b/>
          <w:bCs/>
          <w:sz w:val="20"/>
          <w:szCs w:val="20"/>
        </w:rPr>
        <w:t>2</w:t>
      </w:r>
      <w:r w:rsidR="00EC2DD9"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 xml:space="preserve"> se incrementa </w:t>
      </w:r>
      <w:r w:rsidRPr="00BA2E50">
        <w:rPr>
          <w:sz w:val="20"/>
          <w:szCs w:val="20"/>
        </w:rPr>
        <w:t>la población ocupada en</w:t>
      </w:r>
      <w:r w:rsidR="00B95A4E" w:rsidRPr="00BA2E50">
        <w:rPr>
          <w:sz w:val="20"/>
          <w:szCs w:val="20"/>
        </w:rPr>
        <w:t xml:space="preserve"> </w:t>
      </w:r>
      <w:r w:rsidR="00583407">
        <w:rPr>
          <w:sz w:val="20"/>
          <w:szCs w:val="20"/>
        </w:rPr>
        <w:t xml:space="preserve">la mayoría de </w:t>
      </w:r>
      <w:r w:rsidR="00B95A4E" w:rsidRPr="00BA2E50">
        <w:rPr>
          <w:sz w:val="20"/>
          <w:szCs w:val="20"/>
        </w:rPr>
        <w:t xml:space="preserve">las ramas de actividad </w:t>
      </w:r>
      <w:r w:rsidR="00B95A4E">
        <w:rPr>
          <w:b/>
          <w:bCs/>
          <w:sz w:val="20"/>
          <w:szCs w:val="20"/>
        </w:rPr>
        <w:t>con la excepción de descensos en</w:t>
      </w:r>
      <w:r w:rsidR="00242802">
        <w:rPr>
          <w:b/>
          <w:bCs/>
          <w:sz w:val="20"/>
          <w:szCs w:val="20"/>
        </w:rPr>
        <w:t>:</w:t>
      </w:r>
      <w:bookmarkStart w:id="10" w:name="_Hlk157594026"/>
      <w:r w:rsidR="00242802">
        <w:rPr>
          <w:sz w:val="20"/>
          <w:szCs w:val="20"/>
        </w:rPr>
        <w:t xml:space="preserve"> </w:t>
      </w:r>
      <w:r w:rsidR="00392167">
        <w:rPr>
          <w:sz w:val="20"/>
          <w:szCs w:val="20"/>
        </w:rPr>
        <w:t xml:space="preserve">Comercio, </w:t>
      </w:r>
      <w:r w:rsidR="001E5561">
        <w:rPr>
          <w:sz w:val="20"/>
          <w:szCs w:val="20"/>
        </w:rPr>
        <w:t xml:space="preserve">Educación </w:t>
      </w:r>
      <w:r w:rsidR="001E5561">
        <w:rPr>
          <w:sz w:val="20"/>
          <w:szCs w:val="20"/>
        </w:rPr>
        <w:t xml:space="preserve">y </w:t>
      </w:r>
      <w:r w:rsidR="00EC2DD9">
        <w:rPr>
          <w:sz w:val="20"/>
          <w:szCs w:val="20"/>
        </w:rPr>
        <w:t xml:space="preserve">Actividades </w:t>
      </w:r>
      <w:r w:rsidR="001E5561">
        <w:rPr>
          <w:sz w:val="20"/>
          <w:szCs w:val="20"/>
        </w:rPr>
        <w:t>artísticas</w:t>
      </w:r>
      <w:r w:rsidR="003A7213">
        <w:rPr>
          <w:sz w:val="20"/>
          <w:szCs w:val="20"/>
        </w:rPr>
        <w:t xml:space="preserve"> </w:t>
      </w:r>
      <w:bookmarkStart w:id="11" w:name="_Hlk166495952"/>
      <w:bookmarkEnd w:id="6"/>
      <w:bookmarkEnd w:id="8"/>
      <w:bookmarkEnd w:id="9"/>
      <w:bookmarkEnd w:id="10"/>
      <w:r w:rsidR="00EC2DD9">
        <w:rPr>
          <w:sz w:val="20"/>
          <w:szCs w:val="20"/>
        </w:rPr>
        <w:t>c</w:t>
      </w:r>
      <w:r w:rsidR="00583407">
        <w:rPr>
          <w:sz w:val="20"/>
          <w:szCs w:val="20"/>
        </w:rPr>
        <w:t>omo</w:t>
      </w:r>
      <w:r w:rsidR="002B7D4B">
        <w:rPr>
          <w:b/>
          <w:bCs/>
          <w:sz w:val="20"/>
          <w:szCs w:val="20"/>
        </w:rPr>
        <w:t xml:space="preserve"> </w:t>
      </w:r>
      <w:bookmarkEnd w:id="11"/>
      <w:r w:rsidR="00C0529B" w:rsidRPr="0072271F">
        <w:rPr>
          <w:sz w:val="20"/>
          <w:szCs w:val="20"/>
        </w:rPr>
        <w:t xml:space="preserve">muestra la siguiente </w:t>
      </w:r>
      <w:r w:rsidR="0038084C">
        <w:rPr>
          <w:sz w:val="20"/>
          <w:szCs w:val="20"/>
        </w:rPr>
        <w:t>tabla</w:t>
      </w:r>
      <w:r w:rsidR="006B67B6" w:rsidRPr="0072271F">
        <w:rPr>
          <w:sz w:val="20"/>
          <w:szCs w:val="20"/>
        </w:rPr>
        <w:t>:</w:t>
      </w:r>
    </w:p>
    <w:p w14:paraId="7C0D3000" w14:textId="77777777" w:rsidR="00CB6002" w:rsidRPr="0072271F" w:rsidRDefault="00CB6002" w:rsidP="00C0529B">
      <w:pPr>
        <w:spacing w:before="120" w:after="120" w:line="240" w:lineRule="auto"/>
        <w:jc w:val="both"/>
        <w:rPr>
          <w:sz w:val="20"/>
          <w:szCs w:val="20"/>
        </w:rPr>
      </w:pPr>
    </w:p>
    <w:p w14:paraId="09D1C9FD" w14:textId="16CAB3E1" w:rsidR="00D82807" w:rsidRPr="00FD52BE" w:rsidRDefault="00D82807" w:rsidP="00C0529B">
      <w:pPr>
        <w:spacing w:before="120" w:after="120" w:line="240" w:lineRule="auto"/>
        <w:jc w:val="both"/>
        <w:rPr>
          <w:color w:val="FF0000"/>
          <w:sz w:val="20"/>
          <w:szCs w:val="20"/>
        </w:rPr>
        <w:sectPr w:rsidR="00D82807" w:rsidRPr="00FD52BE" w:rsidSect="008D5953">
          <w:type w:val="continuous"/>
          <w:pgSz w:w="11906" w:h="16838"/>
          <w:pgMar w:top="1418" w:right="1134" w:bottom="1418" w:left="1134" w:header="709" w:footer="709" w:gutter="0"/>
          <w:cols w:num="2" w:space="720"/>
        </w:sectPr>
      </w:pPr>
    </w:p>
    <w:p w14:paraId="474309A5" w14:textId="77777777" w:rsidR="008C4A3C" w:rsidRDefault="008C4A3C" w:rsidP="00D82807">
      <w:pPr>
        <w:spacing w:before="120" w:after="120" w:line="240" w:lineRule="auto"/>
        <w:jc w:val="center"/>
        <w:rPr>
          <w:b/>
          <w:bCs/>
          <w:sz w:val="16"/>
          <w:szCs w:val="16"/>
        </w:rPr>
      </w:pPr>
    </w:p>
    <w:p w14:paraId="6ED98303" w14:textId="77777777" w:rsidR="009B2DF9" w:rsidRDefault="009B2DF9" w:rsidP="00D82807">
      <w:pPr>
        <w:spacing w:before="120" w:after="120" w:line="240" w:lineRule="auto"/>
        <w:jc w:val="center"/>
        <w:rPr>
          <w:b/>
          <w:bCs/>
          <w:sz w:val="16"/>
          <w:szCs w:val="16"/>
        </w:rPr>
      </w:pPr>
    </w:p>
    <w:p w14:paraId="138D7C09" w14:textId="0F94A124" w:rsidR="00D82807" w:rsidRPr="00D70970" w:rsidRDefault="00D82807" w:rsidP="00D82807">
      <w:pPr>
        <w:spacing w:before="120" w:after="120" w:line="240" w:lineRule="auto"/>
        <w:jc w:val="center"/>
        <w:rPr>
          <w:b/>
          <w:bCs/>
          <w:sz w:val="16"/>
          <w:szCs w:val="16"/>
        </w:rPr>
      </w:pPr>
      <w:r w:rsidRPr="00D70970">
        <w:rPr>
          <w:b/>
          <w:bCs/>
          <w:sz w:val="16"/>
          <w:szCs w:val="16"/>
        </w:rPr>
        <w:t xml:space="preserve">Tabla </w:t>
      </w:r>
      <w:r>
        <w:rPr>
          <w:b/>
          <w:bCs/>
          <w:sz w:val="16"/>
          <w:szCs w:val="16"/>
        </w:rPr>
        <w:t>5</w:t>
      </w:r>
      <w:r w:rsidRPr="00D70970">
        <w:rPr>
          <w:b/>
          <w:bCs/>
          <w:sz w:val="16"/>
          <w:szCs w:val="16"/>
        </w:rPr>
        <w:t>. P</w:t>
      </w:r>
      <w:r w:rsidR="00CA1B70">
        <w:rPr>
          <w:b/>
          <w:bCs/>
          <w:sz w:val="16"/>
          <w:szCs w:val="16"/>
        </w:rPr>
        <w:t xml:space="preserve">oblación ocupada </w:t>
      </w:r>
      <w:r w:rsidR="00230C8B">
        <w:rPr>
          <w:b/>
          <w:bCs/>
          <w:sz w:val="16"/>
          <w:szCs w:val="16"/>
        </w:rPr>
        <w:t xml:space="preserve">y tasa variación </w:t>
      </w:r>
      <w:r w:rsidR="00CA1B70">
        <w:rPr>
          <w:b/>
          <w:bCs/>
          <w:sz w:val="16"/>
          <w:szCs w:val="16"/>
        </w:rPr>
        <w:t>sector S</w:t>
      </w:r>
      <w:r w:rsidRPr="00D70970">
        <w:rPr>
          <w:b/>
          <w:bCs/>
          <w:sz w:val="16"/>
          <w:szCs w:val="16"/>
        </w:rPr>
        <w:t>ervicios.</w:t>
      </w:r>
      <w:r w:rsidR="00CA1B70">
        <w:rPr>
          <w:b/>
          <w:bCs/>
          <w:sz w:val="16"/>
          <w:szCs w:val="16"/>
        </w:rPr>
        <w:t xml:space="preserve"> </w:t>
      </w:r>
      <w:r w:rsidR="005D3C74">
        <w:rPr>
          <w:b/>
          <w:bCs/>
          <w:sz w:val="16"/>
          <w:szCs w:val="16"/>
        </w:rPr>
        <w:t>I</w:t>
      </w:r>
      <w:r w:rsidR="00867B29">
        <w:rPr>
          <w:b/>
          <w:bCs/>
          <w:sz w:val="16"/>
          <w:szCs w:val="16"/>
        </w:rPr>
        <w:t>I</w:t>
      </w:r>
      <w:r w:rsidR="00D3639B">
        <w:rPr>
          <w:b/>
          <w:bCs/>
          <w:sz w:val="16"/>
          <w:szCs w:val="16"/>
        </w:rPr>
        <w:t>I</w:t>
      </w:r>
      <w:r w:rsidR="00DA1290">
        <w:rPr>
          <w:b/>
          <w:bCs/>
          <w:sz w:val="16"/>
          <w:szCs w:val="16"/>
        </w:rPr>
        <w:t xml:space="preserve"> </w:t>
      </w:r>
      <w:r w:rsidR="00FF474D">
        <w:rPr>
          <w:b/>
          <w:bCs/>
          <w:sz w:val="16"/>
          <w:szCs w:val="16"/>
        </w:rPr>
        <w:t xml:space="preserve">Trimestre </w:t>
      </w:r>
      <w:r w:rsidR="00DA1290">
        <w:rPr>
          <w:b/>
          <w:bCs/>
          <w:sz w:val="16"/>
          <w:szCs w:val="16"/>
        </w:rPr>
        <w:t>20</w:t>
      </w:r>
      <w:r w:rsidR="007B60DF">
        <w:rPr>
          <w:b/>
          <w:bCs/>
          <w:sz w:val="16"/>
          <w:szCs w:val="16"/>
        </w:rPr>
        <w:t>2</w:t>
      </w:r>
      <w:r w:rsidR="004C5C3D">
        <w:rPr>
          <w:b/>
          <w:bCs/>
          <w:sz w:val="16"/>
          <w:szCs w:val="16"/>
        </w:rPr>
        <w:t>2</w:t>
      </w:r>
      <w:r w:rsidR="006E2178">
        <w:rPr>
          <w:b/>
          <w:bCs/>
          <w:sz w:val="16"/>
          <w:szCs w:val="16"/>
        </w:rPr>
        <w:t xml:space="preserve"> </w:t>
      </w:r>
      <w:r w:rsidR="00FF474D">
        <w:rPr>
          <w:b/>
          <w:bCs/>
          <w:sz w:val="16"/>
          <w:szCs w:val="16"/>
        </w:rPr>
        <w:t>-</w:t>
      </w:r>
      <w:r w:rsidR="00CA1B70">
        <w:rPr>
          <w:b/>
          <w:bCs/>
          <w:sz w:val="16"/>
          <w:szCs w:val="16"/>
        </w:rPr>
        <w:t xml:space="preserve"> </w:t>
      </w:r>
      <w:r w:rsidR="00867B29">
        <w:rPr>
          <w:b/>
          <w:bCs/>
          <w:sz w:val="16"/>
          <w:szCs w:val="16"/>
        </w:rPr>
        <w:t>I</w:t>
      </w:r>
      <w:r w:rsidR="00160D91">
        <w:rPr>
          <w:b/>
          <w:bCs/>
          <w:sz w:val="16"/>
          <w:szCs w:val="16"/>
        </w:rPr>
        <w:t>V</w:t>
      </w:r>
      <w:r w:rsidR="00563E23">
        <w:rPr>
          <w:b/>
          <w:bCs/>
          <w:sz w:val="16"/>
          <w:szCs w:val="16"/>
        </w:rPr>
        <w:t xml:space="preserve"> </w:t>
      </w:r>
      <w:r w:rsidR="00CA1B70">
        <w:rPr>
          <w:b/>
          <w:bCs/>
          <w:sz w:val="16"/>
          <w:szCs w:val="16"/>
        </w:rPr>
        <w:t>T</w:t>
      </w:r>
      <w:r w:rsidR="00230C8B">
        <w:rPr>
          <w:b/>
          <w:bCs/>
          <w:sz w:val="16"/>
          <w:szCs w:val="16"/>
        </w:rPr>
        <w:t>r</w:t>
      </w:r>
      <w:r w:rsidR="00CA1B70">
        <w:rPr>
          <w:b/>
          <w:bCs/>
          <w:sz w:val="16"/>
          <w:szCs w:val="16"/>
        </w:rPr>
        <w:t>imestre</w:t>
      </w:r>
      <w:r w:rsidR="00230C8B">
        <w:rPr>
          <w:b/>
          <w:bCs/>
          <w:sz w:val="16"/>
          <w:szCs w:val="16"/>
        </w:rPr>
        <w:t xml:space="preserve"> </w:t>
      </w:r>
      <w:r w:rsidRPr="00D70970">
        <w:rPr>
          <w:b/>
          <w:bCs/>
          <w:sz w:val="16"/>
          <w:szCs w:val="16"/>
        </w:rPr>
        <w:t>202</w:t>
      </w:r>
      <w:r w:rsidR="0038020B">
        <w:rPr>
          <w:b/>
          <w:bCs/>
          <w:sz w:val="16"/>
          <w:szCs w:val="16"/>
        </w:rPr>
        <w:t>5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4"/>
        <w:gridCol w:w="770"/>
        <w:gridCol w:w="770"/>
        <w:gridCol w:w="770"/>
        <w:gridCol w:w="762"/>
        <w:gridCol w:w="770"/>
        <w:gridCol w:w="717"/>
        <w:gridCol w:w="694"/>
        <w:gridCol w:w="717"/>
        <w:gridCol w:w="686"/>
      </w:tblGrid>
      <w:tr w:rsidR="00856FA4" w:rsidRPr="00563E23" w14:paraId="3CC9C41D" w14:textId="77777777" w:rsidTr="00856FA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6FA02D7" w14:textId="77777777" w:rsidR="00856FA4" w:rsidRPr="00563E23" w:rsidRDefault="00856FA4" w:rsidP="00563E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04BC7AC" w14:textId="4086C01A" w:rsidR="00856FA4" w:rsidRPr="00563E23" w:rsidRDefault="00856FA4" w:rsidP="00563E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Población ocupada por Rama de actividad. Sector Servicios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37FBF5" w14:textId="0A458863" w:rsidR="00856FA4" w:rsidRPr="00DA1290" w:rsidRDefault="00856FA4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DA129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Tasa Variación</w:t>
            </w:r>
            <w:r w:rsidR="00071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respecto </w:t>
            </w:r>
            <w:r w:rsidR="00E5466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</w:t>
            </w:r>
            <w:r w:rsidR="00160D9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</w:t>
            </w:r>
            <w:r w:rsidR="00071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T 202</w:t>
            </w:r>
            <w:r w:rsidR="003802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160D91" w:rsidRPr="00563E23" w14:paraId="5AC1C83E" w14:textId="77777777" w:rsidTr="00856FA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756BC5" w14:textId="77777777" w:rsidR="00160D91" w:rsidRPr="00563E23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76E396F" w14:textId="114197D7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IV T 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B4393C" w14:textId="4631A0BC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sz w:val="16"/>
                <w:szCs w:val="16"/>
              </w:rPr>
              <w:t>IV T 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49661" w14:textId="2E67303C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sz w:val="16"/>
                <w:szCs w:val="16"/>
              </w:rPr>
              <w:t>IV T 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9CA14" w14:textId="1C5F164E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sz w:val="16"/>
                <w:szCs w:val="16"/>
              </w:rPr>
              <w:t>III T 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A15A4" w14:textId="775AE651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sz w:val="16"/>
                <w:szCs w:val="16"/>
              </w:rPr>
              <w:t>IV T 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74F58F4" w14:textId="1774E3F7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sz w:val="16"/>
                <w:szCs w:val="16"/>
              </w:rPr>
              <w:t>IV T 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3D0D25" w14:textId="7493CBEB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sz w:val="16"/>
                <w:szCs w:val="16"/>
              </w:rPr>
              <w:t>IV T 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2E12BE" w14:textId="3B7B5104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sz w:val="16"/>
                <w:szCs w:val="16"/>
              </w:rPr>
              <w:t>IV T 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1D5BF" w14:textId="19AFA5D0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sz w:val="16"/>
                <w:szCs w:val="16"/>
              </w:rPr>
              <w:t>III T 2025</w:t>
            </w:r>
          </w:p>
        </w:tc>
      </w:tr>
      <w:tr w:rsidR="00160D91" w:rsidRPr="00563E23" w14:paraId="5E8D0AC9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BD3C7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Transporte y almacenamiento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82B1D" w14:textId="6FD4C12C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24.100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870A7" w14:textId="389B8314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18.700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69E13" w14:textId="45E58F7E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25.700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AE57D" w14:textId="399F1ECD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22.800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DB27" w14:textId="0962D59C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25.200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AF771" w14:textId="14F70DD9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4,6%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52D7" w14:textId="3F7F08D4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34,8%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DCB2" w14:textId="33010DD0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-1,9%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634C" w14:textId="06B4B912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10,5%</w:t>
            </w:r>
          </w:p>
        </w:tc>
      </w:tr>
      <w:tr w:rsidR="00160D91" w:rsidRPr="00563E23" w14:paraId="07A6F7DF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3B95A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Información y comunicaciones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D1B3A" w14:textId="6FCDDF6D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15.700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AA6F6" w14:textId="733A8A5D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18.400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3E91B" w14:textId="16D5B0B2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23.900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2A46C" w14:textId="547942AB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26.300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A790" w14:textId="452A54E0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20.200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D6C0" w14:textId="1933813B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28,7%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2178" w14:textId="37CF51E8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9,8%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D07C" w14:textId="5A3AAEE4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-15,5%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015C" w14:textId="76803412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-23,2%</w:t>
            </w:r>
          </w:p>
        </w:tc>
      </w:tr>
      <w:tr w:rsidR="00160D91" w:rsidRPr="00563E23" w14:paraId="02C8C826" w14:textId="77777777" w:rsidTr="00867575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FEA7F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Ac. Financieras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2980C" w14:textId="3D9893E9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13.000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3E4B9" w14:textId="41991D92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12.300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A7E33" w14:textId="4E4DB1CC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11.200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84112" w14:textId="50A8BDE8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10.500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2183" w14:textId="795590BB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13.000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2059E" w14:textId="6DA6621E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0,0%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6D7D" w14:textId="12600D82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5,7%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3885" w14:textId="467358C7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16,1%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ED35" w14:textId="7109CDDB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23,8%</w:t>
            </w:r>
          </w:p>
        </w:tc>
      </w:tr>
      <w:tr w:rsidR="00160D91" w:rsidRPr="00563E23" w14:paraId="5E651682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30EA0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Ac. Administrativas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BA9C" w14:textId="355929C3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26.200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51281" w14:textId="02A15F92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14.100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3AB84" w14:textId="2F424053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20.300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7B9D2" w14:textId="76E41D5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19.900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A972" w14:textId="29B5240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15.600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97BC" w14:textId="4669A7F1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-40,5%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536D" w14:textId="23220440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10,6%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74B6" w14:textId="74EB9D6E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-23,2%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242F" w14:textId="37F02FD1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-21,6%</w:t>
            </w:r>
          </w:p>
        </w:tc>
      </w:tr>
      <w:tr w:rsidR="00160D91" w:rsidRPr="00563E23" w14:paraId="02095D4D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67BE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Ac. Artísticas, recreativas…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0B694" w14:textId="55FFAC79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15.700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1E127" w14:textId="29FE4391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14.900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77C0C" w14:textId="458B5B1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17.500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E9AF9" w14:textId="318D0154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15.300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084A" w14:textId="76D5F6FB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14.300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E74F" w14:textId="4FE165D8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-8,9%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6E3D0" w14:textId="2CFA5AE1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-4,0%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6FBC" w14:textId="2D714F24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-18,3%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182F3" w14:textId="697756C3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-6,5%</w:t>
            </w:r>
          </w:p>
        </w:tc>
      </w:tr>
      <w:tr w:rsidR="00160D91" w:rsidRPr="00563E23" w14:paraId="71D43C89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D0F37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Comercio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F1443" w14:textId="4C4329C3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54.700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D8C51" w14:textId="43ABB070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63.800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D0062" w14:textId="0C2CE80C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47.400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453F1" w14:textId="67089510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42.300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220F" w14:textId="1F25BA86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35.000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5B2D0" w14:textId="6C4B57C8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-36,0%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9934" w14:textId="689200F6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-45,1%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2E30" w14:textId="45FDEF3D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-26,2%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E086" w14:textId="75C550D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-17,3%</w:t>
            </w:r>
          </w:p>
        </w:tc>
      </w:tr>
      <w:tr w:rsidR="00160D91" w:rsidRPr="00563E23" w14:paraId="25030BAC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33506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Hostelería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4AB22" w14:textId="7669D64B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30.700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61EB1" w14:textId="50FA692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25.600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43B5A" w14:textId="75956CF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45.900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5B760" w14:textId="11CF8749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32.400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A2E2" w14:textId="62BC511B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38.200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F5F03" w14:textId="73D7A37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24,4%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9D1B" w14:textId="425A5166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49,2%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E8F3" w14:textId="54D150E4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-16,8%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B1CD" w14:textId="48C178B2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17,9%</w:t>
            </w:r>
          </w:p>
        </w:tc>
      </w:tr>
      <w:tr w:rsidR="00160D91" w:rsidRPr="00563E23" w14:paraId="0929E439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38541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Educación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48E57" w14:textId="52D6986F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37.100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BB1D5" w14:textId="3528C977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40.200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1FA18" w14:textId="540CE309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29.800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43528" w14:textId="6D8017CD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29.300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83E32" w14:textId="296FF669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29.700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231AA" w14:textId="693F7582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-19,9%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F3A8" w14:textId="0CF015B3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-26,1%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58AA" w14:textId="6B191DBF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-0,3%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C2310" w14:textId="686D9816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1,4%</w:t>
            </w:r>
          </w:p>
        </w:tc>
      </w:tr>
      <w:tr w:rsidR="00160D91" w:rsidRPr="00563E23" w14:paraId="62456F57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1628" w14:textId="3E522AE9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Actv. Sanitarias/Serv. Ac. organism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</w:t>
            </w: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sociales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581F6" w14:textId="289AFA36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23.100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FBFE4" w14:textId="5D4AAD7F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31.300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172FB" w14:textId="287BD87B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46.100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4E943" w14:textId="785E97CF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40.900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A6A1" w14:textId="00A962FF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47.900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1951B" w14:textId="3DE02479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107,4%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288F" w14:textId="79C05C78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53,0%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C705" w14:textId="4CFF21BD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3,9%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F930" w14:textId="03734EE0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17,1%</w:t>
            </w:r>
          </w:p>
        </w:tc>
      </w:tr>
      <w:tr w:rsidR="00160D91" w:rsidRPr="00563E23" w14:paraId="4D7A9BE7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D52B2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Actv. técnicas/científicas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6F3CA" w14:textId="61776BC3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25.100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A3455" w14:textId="403ED677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28.200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6672A" w14:textId="03BF4EFD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28.100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07845" w14:textId="6093E341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32.000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C9E2" w14:textId="2F84E661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30.700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7452" w14:textId="094BFB6D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22,3%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9C45" w14:textId="70AC22C2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8,9%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F39C" w14:textId="1FD83DEE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9,3%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7AC5" w14:textId="53B78778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-4,1%</w:t>
            </w:r>
          </w:p>
        </w:tc>
      </w:tr>
      <w:tr w:rsidR="00160D91" w:rsidRPr="00563E23" w14:paraId="77E05F87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BB991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Admin. Pública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9E6A5" w14:textId="7CE0A66A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18.800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AE8EA" w14:textId="7D763B34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20.700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60897" w14:textId="5A3184DF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20.300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44971" w14:textId="386546F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21.600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63EB" w14:textId="1CE8DFD8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25.900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5376" w14:textId="2BD2769D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37,8%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0F8F" w14:textId="2E3BE8FE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25,1%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849D" w14:textId="27DD13E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27,6%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96690" w14:textId="28311C7E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19,9%</w:t>
            </w:r>
          </w:p>
        </w:tc>
      </w:tr>
      <w:tr w:rsidR="00160D91" w:rsidRPr="00563E23" w14:paraId="1B78BE45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DA73D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Ac. Hogares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C43A" w14:textId="5A9D9DC6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16.100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5D044" w14:textId="704B9E7E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13.900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372FB" w14:textId="10B6A4A4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7.100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EDC74" w14:textId="54A1029C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19.300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1CBD" w14:textId="2568872C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20.600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0E8F5" w14:textId="1327D139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28,0%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6D41" w14:textId="771F60C9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48,2%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3459" w14:textId="32E4738F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190,1%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1D17" w14:textId="7454FC41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6,7%</w:t>
            </w:r>
          </w:p>
        </w:tc>
      </w:tr>
      <w:tr w:rsidR="00160D91" w:rsidRPr="00563E23" w14:paraId="7D41F0E3" w14:textId="77777777" w:rsidTr="005B0BF4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186A" w14:textId="77777777" w:rsidR="00160D91" w:rsidRPr="00563E23" w:rsidRDefault="00160D91" w:rsidP="00160D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63E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A960" w14:textId="6C650713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300.300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4896" w14:textId="2F6D2C4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302.200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9788" w14:textId="0D9955D6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323.400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229C" w14:textId="6CF1F60C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312.600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8B39" w14:textId="54DC10AB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color w:val="000000"/>
                <w:sz w:val="16"/>
                <w:szCs w:val="16"/>
              </w:rPr>
              <w:t>316.300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CFAE9" w14:textId="36279AA3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5,3%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C74C" w14:textId="24DCE311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4,6%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944A" w14:textId="16DDC185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-2,2%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A104" w14:textId="7C81B581" w:rsidR="00160D91" w:rsidRPr="00160D91" w:rsidRDefault="00160D91" w:rsidP="00160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60D91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1,2%</w:t>
            </w:r>
          </w:p>
        </w:tc>
      </w:tr>
    </w:tbl>
    <w:p w14:paraId="120FA5EC" w14:textId="6E34008F" w:rsidR="00E4245A" w:rsidRPr="00D82807" w:rsidRDefault="00D82807" w:rsidP="00D82807">
      <w:pPr>
        <w:spacing w:before="120" w:after="120" w:line="240" w:lineRule="auto"/>
        <w:ind w:right="142"/>
        <w:jc w:val="center"/>
        <w:rPr>
          <w:sz w:val="12"/>
          <w:szCs w:val="20"/>
        </w:rPr>
      </w:pPr>
      <w:r w:rsidRPr="0021061B">
        <w:rPr>
          <w:sz w:val="14"/>
          <w:szCs w:val="20"/>
        </w:rPr>
        <w:t>Fuente: Elaboración propia a partir de datos de la EPA</w:t>
      </w:r>
    </w:p>
    <w:p w14:paraId="7D5D0A13" w14:textId="77777777" w:rsidR="00C0529B" w:rsidRDefault="00C0529B" w:rsidP="00C0529B">
      <w:pPr>
        <w:rPr>
          <w:color w:val="C00000"/>
          <w:sz w:val="24"/>
          <w:szCs w:val="24"/>
          <w:u w:val="single"/>
        </w:rPr>
      </w:pPr>
      <w:r>
        <w:rPr>
          <w:color w:val="C00000"/>
          <w:sz w:val="24"/>
          <w:szCs w:val="24"/>
          <w:u w:val="single"/>
        </w:rPr>
        <w:t>Ámbito laboral</w:t>
      </w:r>
    </w:p>
    <w:p w14:paraId="755875B5" w14:textId="43562C4A" w:rsidR="00C0529B" w:rsidRPr="00EE0EB0" w:rsidRDefault="00C0529B" w:rsidP="00C0529B">
      <w:pPr>
        <w:spacing w:before="120" w:after="120" w:line="240" w:lineRule="auto"/>
        <w:jc w:val="both"/>
        <w:rPr>
          <w:b/>
          <w:sz w:val="20"/>
          <w:szCs w:val="20"/>
        </w:rPr>
      </w:pPr>
      <w:r w:rsidRPr="00EE0EB0">
        <w:rPr>
          <w:b/>
          <w:sz w:val="20"/>
          <w:szCs w:val="20"/>
        </w:rPr>
        <w:t xml:space="preserve">La </w:t>
      </w:r>
      <w:r w:rsidR="00F93F07" w:rsidRPr="00EE0EB0">
        <w:rPr>
          <w:b/>
          <w:sz w:val="20"/>
          <w:szCs w:val="20"/>
        </w:rPr>
        <w:t>población asalariada</w:t>
      </w:r>
      <w:r w:rsidRPr="00EE0EB0">
        <w:rPr>
          <w:b/>
          <w:sz w:val="20"/>
          <w:szCs w:val="20"/>
        </w:rPr>
        <w:t xml:space="preserve"> </w:t>
      </w:r>
      <w:r w:rsidR="00516E24" w:rsidRPr="00EE0EB0">
        <w:rPr>
          <w:b/>
          <w:sz w:val="20"/>
          <w:szCs w:val="20"/>
        </w:rPr>
        <w:t>por tipo administración</w:t>
      </w:r>
      <w:r w:rsidRPr="00EE0EB0">
        <w:rPr>
          <w:b/>
          <w:sz w:val="20"/>
          <w:szCs w:val="20"/>
        </w:rPr>
        <w:t xml:space="preserve"> </w:t>
      </w:r>
      <w:r w:rsidR="00B36991">
        <w:rPr>
          <w:b/>
          <w:sz w:val="20"/>
          <w:szCs w:val="20"/>
        </w:rPr>
        <w:t>a</w:t>
      </w:r>
      <w:r w:rsidR="00EE0EB0" w:rsidRPr="00EE0EB0">
        <w:rPr>
          <w:b/>
          <w:sz w:val="20"/>
          <w:szCs w:val="20"/>
        </w:rPr>
        <w:t>sciende</w:t>
      </w:r>
      <w:r w:rsidRPr="00EE0EB0">
        <w:rPr>
          <w:b/>
          <w:sz w:val="20"/>
          <w:szCs w:val="20"/>
        </w:rPr>
        <w:t xml:space="preserve"> en València</w:t>
      </w:r>
      <w:r w:rsidR="002F4F77" w:rsidRPr="00EE0EB0">
        <w:rPr>
          <w:b/>
          <w:sz w:val="20"/>
          <w:szCs w:val="20"/>
        </w:rPr>
        <w:t xml:space="preserve"> y España</w:t>
      </w:r>
      <w:r w:rsidRPr="00EE0EB0">
        <w:rPr>
          <w:b/>
          <w:sz w:val="20"/>
          <w:szCs w:val="20"/>
        </w:rPr>
        <w:t>.</w:t>
      </w:r>
    </w:p>
    <w:p w14:paraId="5DA895DE" w14:textId="55A39AC3" w:rsidR="00C0529B" w:rsidRPr="004A403A" w:rsidRDefault="00C0529B" w:rsidP="00C0529B">
      <w:pPr>
        <w:spacing w:before="120" w:after="120" w:line="240" w:lineRule="auto"/>
        <w:ind w:right="-74"/>
        <w:jc w:val="both"/>
        <w:rPr>
          <w:sz w:val="20"/>
          <w:szCs w:val="20"/>
        </w:rPr>
      </w:pPr>
      <w:r w:rsidRPr="005351D7">
        <w:rPr>
          <w:sz w:val="20"/>
          <w:szCs w:val="20"/>
        </w:rPr>
        <w:t xml:space="preserve">A continuación, se muestra una comparación entre València y España, en </w:t>
      </w:r>
      <w:r w:rsidR="00FA274E" w:rsidRPr="005351D7">
        <w:rPr>
          <w:sz w:val="20"/>
          <w:szCs w:val="20"/>
        </w:rPr>
        <w:t xml:space="preserve">cuanto a </w:t>
      </w:r>
      <w:r w:rsidRPr="005351D7">
        <w:rPr>
          <w:sz w:val="20"/>
          <w:szCs w:val="20"/>
        </w:rPr>
        <w:t xml:space="preserve">la distribución de la </w:t>
      </w:r>
      <w:r w:rsidR="00F93F07">
        <w:rPr>
          <w:sz w:val="20"/>
          <w:szCs w:val="20"/>
        </w:rPr>
        <w:t>población asalariada</w:t>
      </w:r>
      <w:r w:rsidRPr="005351D7">
        <w:rPr>
          <w:sz w:val="20"/>
          <w:szCs w:val="20"/>
        </w:rPr>
        <w:t xml:space="preserve"> por tipo de administración </w:t>
      </w:r>
      <w:r w:rsidR="003F0F07">
        <w:rPr>
          <w:sz w:val="20"/>
          <w:szCs w:val="20"/>
        </w:rPr>
        <w:t xml:space="preserve">en el </w:t>
      </w:r>
      <w:r w:rsidR="00B36991">
        <w:rPr>
          <w:sz w:val="20"/>
          <w:szCs w:val="20"/>
        </w:rPr>
        <w:t>tercer</w:t>
      </w:r>
      <w:r w:rsidR="005306D7">
        <w:rPr>
          <w:sz w:val="20"/>
          <w:szCs w:val="20"/>
        </w:rPr>
        <w:t xml:space="preserve"> trimestr</w:t>
      </w:r>
      <w:r w:rsidR="003F0F07">
        <w:rPr>
          <w:sz w:val="20"/>
          <w:szCs w:val="20"/>
        </w:rPr>
        <w:t>e</w:t>
      </w:r>
      <w:r w:rsidR="005306D7">
        <w:rPr>
          <w:sz w:val="20"/>
          <w:szCs w:val="20"/>
        </w:rPr>
        <w:t>.</w:t>
      </w:r>
    </w:p>
    <w:p w14:paraId="278A3BE5" w14:textId="0AFDA680" w:rsidR="00C0529B" w:rsidRPr="004A403A" w:rsidRDefault="004A403A" w:rsidP="00C0529B">
      <w:pPr>
        <w:spacing w:before="120" w:after="120" w:line="240" w:lineRule="auto"/>
        <w:ind w:right="-74"/>
        <w:jc w:val="both"/>
        <w:rPr>
          <w:sz w:val="20"/>
          <w:szCs w:val="20"/>
        </w:rPr>
      </w:pPr>
      <w:r w:rsidRPr="004A403A">
        <w:rPr>
          <w:sz w:val="20"/>
          <w:szCs w:val="20"/>
        </w:rPr>
        <w:t xml:space="preserve">En términos generales </w:t>
      </w:r>
      <w:r w:rsidR="00E95D2A">
        <w:rPr>
          <w:b/>
          <w:bCs/>
          <w:sz w:val="20"/>
          <w:szCs w:val="20"/>
        </w:rPr>
        <w:t>aumenta</w:t>
      </w:r>
      <w:r w:rsidRPr="00AA7C04">
        <w:rPr>
          <w:b/>
          <w:bCs/>
          <w:sz w:val="20"/>
          <w:szCs w:val="20"/>
        </w:rPr>
        <w:t xml:space="preserve"> la </w:t>
      </w:r>
      <w:r w:rsidR="00F93F07">
        <w:rPr>
          <w:b/>
          <w:bCs/>
          <w:sz w:val="20"/>
          <w:szCs w:val="20"/>
        </w:rPr>
        <w:t>población asalariada</w:t>
      </w:r>
      <w:r w:rsidRPr="00AA7C04">
        <w:rPr>
          <w:b/>
          <w:bCs/>
          <w:sz w:val="20"/>
          <w:szCs w:val="20"/>
        </w:rPr>
        <w:t xml:space="preserve"> </w:t>
      </w:r>
      <w:r w:rsidR="005306D7">
        <w:rPr>
          <w:b/>
          <w:bCs/>
          <w:sz w:val="20"/>
          <w:szCs w:val="20"/>
        </w:rPr>
        <w:t xml:space="preserve">pública </w:t>
      </w:r>
      <w:r w:rsidR="00245B91">
        <w:rPr>
          <w:sz w:val="20"/>
          <w:szCs w:val="20"/>
        </w:rPr>
        <w:t xml:space="preserve">en València </w:t>
      </w:r>
      <w:r w:rsidR="00E95D2A">
        <w:rPr>
          <w:sz w:val="20"/>
          <w:szCs w:val="20"/>
        </w:rPr>
        <w:t>3</w:t>
      </w:r>
      <w:r w:rsidR="0023627C">
        <w:rPr>
          <w:sz w:val="20"/>
          <w:szCs w:val="20"/>
        </w:rPr>
        <w:t>,</w:t>
      </w:r>
      <w:r w:rsidR="00E95D2A">
        <w:rPr>
          <w:sz w:val="20"/>
          <w:szCs w:val="20"/>
        </w:rPr>
        <w:t>7</w:t>
      </w:r>
      <w:r w:rsidR="00052F89">
        <w:rPr>
          <w:sz w:val="20"/>
          <w:szCs w:val="20"/>
        </w:rPr>
        <w:t>%</w:t>
      </w:r>
      <w:r w:rsidR="00516E24">
        <w:rPr>
          <w:sz w:val="20"/>
          <w:szCs w:val="20"/>
        </w:rPr>
        <w:t xml:space="preserve"> </w:t>
      </w:r>
      <w:r w:rsidR="0023627C">
        <w:rPr>
          <w:sz w:val="20"/>
          <w:szCs w:val="20"/>
        </w:rPr>
        <w:t>y</w:t>
      </w:r>
      <w:r w:rsidR="00CF7E8D">
        <w:rPr>
          <w:sz w:val="20"/>
          <w:szCs w:val="20"/>
        </w:rPr>
        <w:t xml:space="preserve"> </w:t>
      </w:r>
      <w:r w:rsidR="00245B91">
        <w:rPr>
          <w:sz w:val="20"/>
          <w:szCs w:val="20"/>
        </w:rPr>
        <w:t>España</w:t>
      </w:r>
      <w:r w:rsidR="005306D7">
        <w:rPr>
          <w:sz w:val="20"/>
          <w:szCs w:val="20"/>
        </w:rPr>
        <w:t xml:space="preserve"> </w:t>
      </w:r>
      <w:r w:rsidR="00CF7E8D">
        <w:rPr>
          <w:sz w:val="20"/>
          <w:szCs w:val="20"/>
        </w:rPr>
        <w:t>0</w:t>
      </w:r>
      <w:r w:rsidR="005306D7">
        <w:rPr>
          <w:sz w:val="20"/>
          <w:szCs w:val="20"/>
        </w:rPr>
        <w:t>,</w:t>
      </w:r>
      <w:r w:rsidR="00E95D2A">
        <w:rPr>
          <w:sz w:val="20"/>
          <w:szCs w:val="20"/>
        </w:rPr>
        <w:t>3</w:t>
      </w:r>
      <w:r w:rsidR="000F18FB">
        <w:rPr>
          <w:sz w:val="20"/>
          <w:szCs w:val="20"/>
        </w:rPr>
        <w:t>%</w:t>
      </w:r>
      <w:r w:rsidR="00245B91">
        <w:rPr>
          <w:sz w:val="20"/>
          <w:szCs w:val="20"/>
        </w:rPr>
        <w:t>,</w:t>
      </w:r>
      <w:r w:rsidR="00611130">
        <w:rPr>
          <w:sz w:val="20"/>
          <w:szCs w:val="20"/>
        </w:rPr>
        <w:t xml:space="preserve"> </w:t>
      </w:r>
      <w:r w:rsidR="005306D7">
        <w:rPr>
          <w:sz w:val="20"/>
          <w:szCs w:val="20"/>
        </w:rPr>
        <w:t>València t</w:t>
      </w:r>
      <w:r w:rsidR="00B079B3">
        <w:rPr>
          <w:sz w:val="20"/>
          <w:szCs w:val="20"/>
        </w:rPr>
        <w:t>i</w:t>
      </w:r>
      <w:r w:rsidR="005306D7">
        <w:rPr>
          <w:sz w:val="20"/>
          <w:szCs w:val="20"/>
        </w:rPr>
        <w:t xml:space="preserve">ene </w:t>
      </w:r>
      <w:r w:rsidR="00E95D2A">
        <w:rPr>
          <w:sz w:val="20"/>
          <w:szCs w:val="20"/>
        </w:rPr>
        <w:t>a</w:t>
      </w:r>
      <w:r w:rsidR="005A328B">
        <w:rPr>
          <w:sz w:val="20"/>
          <w:szCs w:val="20"/>
        </w:rPr>
        <w:t>scensos</w:t>
      </w:r>
      <w:r w:rsidR="005306D7">
        <w:rPr>
          <w:sz w:val="20"/>
          <w:szCs w:val="20"/>
        </w:rPr>
        <w:t xml:space="preserve"> </w:t>
      </w:r>
      <w:r w:rsidR="009358D9">
        <w:rPr>
          <w:sz w:val="20"/>
          <w:szCs w:val="20"/>
        </w:rPr>
        <w:t xml:space="preserve">en </w:t>
      </w:r>
      <w:r w:rsidR="00E95D2A">
        <w:rPr>
          <w:sz w:val="20"/>
          <w:szCs w:val="20"/>
        </w:rPr>
        <w:t xml:space="preserve">Central y Admón. </w:t>
      </w:r>
      <w:r w:rsidR="00CE4F0C">
        <w:rPr>
          <w:sz w:val="20"/>
          <w:szCs w:val="20"/>
        </w:rPr>
        <w:t>Autónoma,</w:t>
      </w:r>
      <w:r w:rsidR="00E95D2A">
        <w:rPr>
          <w:sz w:val="20"/>
          <w:szCs w:val="20"/>
        </w:rPr>
        <w:t xml:space="preserve"> baja en Local y se mantiene igual en las demás </w:t>
      </w:r>
      <w:r w:rsidR="005306D7">
        <w:rPr>
          <w:sz w:val="20"/>
          <w:szCs w:val="20"/>
        </w:rPr>
        <w:t xml:space="preserve">mientras España </w:t>
      </w:r>
      <w:r w:rsidR="00072AA6">
        <w:rPr>
          <w:sz w:val="20"/>
          <w:szCs w:val="20"/>
        </w:rPr>
        <w:t>baja</w:t>
      </w:r>
      <w:r w:rsidR="005306D7">
        <w:rPr>
          <w:sz w:val="20"/>
          <w:szCs w:val="20"/>
        </w:rPr>
        <w:t xml:space="preserve"> </w:t>
      </w:r>
      <w:r w:rsidR="008F06F1">
        <w:rPr>
          <w:sz w:val="20"/>
          <w:szCs w:val="20"/>
        </w:rPr>
        <w:t>en</w:t>
      </w:r>
      <w:r w:rsidR="001D5A74">
        <w:rPr>
          <w:sz w:val="20"/>
          <w:szCs w:val="20"/>
        </w:rPr>
        <w:t xml:space="preserve"> </w:t>
      </w:r>
      <w:r w:rsidR="00E95D2A">
        <w:rPr>
          <w:sz w:val="20"/>
          <w:szCs w:val="20"/>
        </w:rPr>
        <w:t>Central y Admón. Autónoma</w:t>
      </w:r>
      <w:r w:rsidR="00B079B3">
        <w:rPr>
          <w:sz w:val="20"/>
          <w:szCs w:val="20"/>
        </w:rPr>
        <w:t xml:space="preserve"> y </w:t>
      </w:r>
      <w:r w:rsidR="00CF7E8D">
        <w:rPr>
          <w:sz w:val="20"/>
          <w:szCs w:val="20"/>
        </w:rPr>
        <w:t>Empresas Públicas</w:t>
      </w:r>
      <w:r w:rsidR="0031702F">
        <w:rPr>
          <w:sz w:val="20"/>
          <w:szCs w:val="20"/>
        </w:rPr>
        <w:t xml:space="preserve"> </w:t>
      </w:r>
      <w:r w:rsidR="00072AA6">
        <w:rPr>
          <w:sz w:val="20"/>
          <w:szCs w:val="20"/>
        </w:rPr>
        <w:t>mientras aumenta</w:t>
      </w:r>
      <w:r w:rsidR="00CF300E">
        <w:rPr>
          <w:sz w:val="20"/>
          <w:szCs w:val="20"/>
        </w:rPr>
        <w:t xml:space="preserve"> </w:t>
      </w:r>
      <w:r w:rsidR="0023627C">
        <w:rPr>
          <w:sz w:val="20"/>
          <w:szCs w:val="20"/>
        </w:rPr>
        <w:t>en</w:t>
      </w:r>
      <w:r w:rsidR="00CF300E">
        <w:rPr>
          <w:sz w:val="20"/>
          <w:szCs w:val="20"/>
        </w:rPr>
        <w:t xml:space="preserve"> las demás</w:t>
      </w:r>
      <w:r w:rsidR="005306D7">
        <w:rPr>
          <w:sz w:val="20"/>
          <w:szCs w:val="20"/>
        </w:rPr>
        <w:t>.</w:t>
      </w:r>
    </w:p>
    <w:p w14:paraId="7D287649" w14:textId="145FE656" w:rsidR="003F79C5" w:rsidRPr="005351D7" w:rsidRDefault="009372AF" w:rsidP="00564F12">
      <w:pPr>
        <w:spacing w:before="120" w:after="120" w:line="240" w:lineRule="auto"/>
        <w:ind w:left="-142" w:right="-74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5448FD3" wp14:editId="51956587">
            <wp:extent cx="2922105" cy="1977887"/>
            <wp:effectExtent l="0" t="0" r="0" b="0"/>
            <wp:docPr id="6" name="Gráfico 6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10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D1782E" w:rsidRPr="00D178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143E58" wp14:editId="4915D910">
            <wp:extent cx="2882265" cy="1977583"/>
            <wp:effectExtent l="0" t="0" r="0" b="0"/>
            <wp:docPr id="8" name="Gráfico 8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EF9E0002-FBDA-4543-B81F-A485D03219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1A96C39" w14:textId="19A4F7D3" w:rsidR="000E2142" w:rsidRDefault="00C0529B" w:rsidP="000E2142">
      <w:pPr>
        <w:spacing w:before="120" w:after="120" w:line="240" w:lineRule="auto"/>
        <w:ind w:right="-74"/>
        <w:jc w:val="center"/>
        <w:rPr>
          <w:b/>
          <w:bCs/>
          <w:sz w:val="36"/>
          <w:szCs w:val="20"/>
        </w:rPr>
      </w:pPr>
      <w:r w:rsidRPr="0072271F">
        <w:rPr>
          <w:sz w:val="12"/>
          <w:szCs w:val="20"/>
        </w:rPr>
        <w:t xml:space="preserve"> Fuente: Elaboración propia a partir de datos de la EPA </w:t>
      </w:r>
      <w:r w:rsidR="000E2142">
        <w:rPr>
          <w:b/>
          <w:bCs/>
          <w:sz w:val="36"/>
          <w:szCs w:val="20"/>
        </w:rPr>
        <w:br w:type="page"/>
      </w:r>
    </w:p>
    <w:p w14:paraId="76940B43" w14:textId="77777777" w:rsidR="00C71EF0" w:rsidRDefault="00C71EF0" w:rsidP="000E2142">
      <w:pPr>
        <w:spacing w:before="120" w:after="120" w:line="240" w:lineRule="auto"/>
        <w:ind w:right="-74"/>
        <w:jc w:val="center"/>
        <w:rPr>
          <w:b/>
          <w:bCs/>
          <w:color w:val="C00000"/>
          <w:sz w:val="36"/>
          <w:szCs w:val="20"/>
        </w:rPr>
      </w:pPr>
    </w:p>
    <w:p w14:paraId="2F321763" w14:textId="3084ED65" w:rsidR="00C0529B" w:rsidRDefault="00C0529B" w:rsidP="000E2142">
      <w:pPr>
        <w:spacing w:before="120" w:after="120" w:line="240" w:lineRule="auto"/>
        <w:ind w:right="-74"/>
        <w:jc w:val="center"/>
        <w:rPr>
          <w:b/>
          <w:bCs/>
          <w:color w:val="C00000"/>
          <w:sz w:val="36"/>
          <w:szCs w:val="20"/>
        </w:rPr>
      </w:pPr>
      <w:r>
        <w:rPr>
          <w:b/>
          <w:bCs/>
          <w:color w:val="C00000"/>
          <w:sz w:val="36"/>
          <w:szCs w:val="20"/>
        </w:rPr>
        <w:t>Principales resultados:</w:t>
      </w:r>
    </w:p>
    <w:p w14:paraId="3E08661C" w14:textId="0861DE5E" w:rsidR="00D76182" w:rsidRPr="00A15C32" w:rsidRDefault="00D640C7" w:rsidP="00C0529B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 w:rsidRPr="00D640C7">
        <w:rPr>
          <w:b/>
          <w:sz w:val="20"/>
        </w:rPr>
        <w:t xml:space="preserve">La población activa </w:t>
      </w:r>
      <w:r w:rsidR="00295CB4">
        <w:rPr>
          <w:b/>
          <w:sz w:val="20"/>
        </w:rPr>
        <w:t>a</w:t>
      </w:r>
      <w:r w:rsidR="0037311E">
        <w:rPr>
          <w:b/>
          <w:sz w:val="20"/>
        </w:rPr>
        <w:t>sciende</w:t>
      </w:r>
      <w:r w:rsidRPr="00D640C7">
        <w:rPr>
          <w:b/>
          <w:sz w:val="20"/>
        </w:rPr>
        <w:t xml:space="preserve"> </w:t>
      </w:r>
      <w:r w:rsidR="00D76FEA">
        <w:rPr>
          <w:b/>
          <w:sz w:val="20"/>
        </w:rPr>
        <w:t>en todos os periodos analizados</w:t>
      </w:r>
      <w:r w:rsidR="00B62AB8">
        <w:rPr>
          <w:b/>
          <w:sz w:val="20"/>
        </w:rPr>
        <w:t xml:space="preserve"> respecto </w:t>
      </w:r>
      <w:r w:rsidR="0033054F">
        <w:rPr>
          <w:b/>
          <w:sz w:val="20"/>
        </w:rPr>
        <w:t>I</w:t>
      </w:r>
      <w:r w:rsidR="00D76FEA">
        <w:rPr>
          <w:b/>
          <w:sz w:val="20"/>
        </w:rPr>
        <w:t>V</w:t>
      </w:r>
      <w:r w:rsidR="00B62AB8">
        <w:rPr>
          <w:b/>
          <w:sz w:val="20"/>
        </w:rPr>
        <w:t xml:space="preserve"> trimestre</w:t>
      </w:r>
      <w:r w:rsidR="0037311E">
        <w:rPr>
          <w:b/>
          <w:sz w:val="20"/>
        </w:rPr>
        <w:t xml:space="preserve"> 2025</w:t>
      </w:r>
      <w:r w:rsidR="003415EA">
        <w:rPr>
          <w:b/>
          <w:sz w:val="20"/>
        </w:rPr>
        <w:t>.</w:t>
      </w:r>
    </w:p>
    <w:p w14:paraId="2B117190" w14:textId="4E552A9C" w:rsidR="00E46AA4" w:rsidRDefault="00E46AA4" w:rsidP="00C0529B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 w:rsidRPr="00E46AA4">
        <w:rPr>
          <w:b/>
          <w:sz w:val="20"/>
        </w:rPr>
        <w:t xml:space="preserve">La población ocupada </w:t>
      </w:r>
      <w:r w:rsidR="00DA6079">
        <w:rPr>
          <w:b/>
          <w:sz w:val="20"/>
        </w:rPr>
        <w:t>sube</w:t>
      </w:r>
      <w:r w:rsidRPr="00E46AA4">
        <w:rPr>
          <w:b/>
          <w:sz w:val="20"/>
        </w:rPr>
        <w:t xml:space="preserve"> </w:t>
      </w:r>
      <w:r w:rsidR="0037311E">
        <w:rPr>
          <w:b/>
          <w:sz w:val="20"/>
        </w:rPr>
        <w:t xml:space="preserve">en </w:t>
      </w:r>
      <w:r w:rsidR="00DA6079">
        <w:rPr>
          <w:b/>
          <w:sz w:val="20"/>
        </w:rPr>
        <w:t>todos los periodos analizados</w:t>
      </w:r>
      <w:r>
        <w:rPr>
          <w:b/>
          <w:sz w:val="20"/>
        </w:rPr>
        <w:t>.</w:t>
      </w:r>
    </w:p>
    <w:p w14:paraId="13275705" w14:textId="6EB06D83" w:rsidR="00192DB9" w:rsidRDefault="00192DB9" w:rsidP="00C0529B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 w:rsidRPr="00A15C32">
        <w:rPr>
          <w:b/>
          <w:sz w:val="20"/>
        </w:rPr>
        <w:t xml:space="preserve">La población ocupada </w:t>
      </w:r>
      <w:r w:rsidR="00DA6079">
        <w:rPr>
          <w:b/>
          <w:sz w:val="20"/>
        </w:rPr>
        <w:t>aumenta</w:t>
      </w:r>
      <w:r w:rsidR="0037311E">
        <w:rPr>
          <w:b/>
          <w:sz w:val="20"/>
        </w:rPr>
        <w:t xml:space="preserve"> en</w:t>
      </w:r>
      <w:r w:rsidR="00295CB4">
        <w:rPr>
          <w:b/>
          <w:sz w:val="20"/>
        </w:rPr>
        <w:t xml:space="preserve"> casi</w:t>
      </w:r>
      <w:r w:rsidR="0037311E">
        <w:rPr>
          <w:b/>
          <w:sz w:val="20"/>
        </w:rPr>
        <w:t xml:space="preserve"> todos los grupos de edad</w:t>
      </w:r>
      <w:r w:rsidR="00BE79FF">
        <w:rPr>
          <w:b/>
          <w:sz w:val="20"/>
        </w:rPr>
        <w:t xml:space="preserve"> </w:t>
      </w:r>
      <w:r w:rsidR="00295CB4">
        <w:rPr>
          <w:b/>
          <w:sz w:val="20"/>
        </w:rPr>
        <w:t xml:space="preserve">con la excepción de 30 </w:t>
      </w:r>
      <w:r w:rsidR="00DA6079">
        <w:rPr>
          <w:b/>
          <w:sz w:val="20"/>
        </w:rPr>
        <w:t xml:space="preserve">a 54 </w:t>
      </w:r>
      <w:r w:rsidR="00295CB4">
        <w:rPr>
          <w:b/>
          <w:sz w:val="20"/>
        </w:rPr>
        <w:t xml:space="preserve">años que </w:t>
      </w:r>
      <w:r w:rsidR="00DA6079">
        <w:rPr>
          <w:b/>
          <w:sz w:val="20"/>
        </w:rPr>
        <w:t>desciende</w:t>
      </w:r>
      <w:r w:rsidR="00295CB4">
        <w:rPr>
          <w:b/>
          <w:sz w:val="20"/>
        </w:rPr>
        <w:t xml:space="preserve"> </w:t>
      </w:r>
      <w:r w:rsidR="00BE79FF">
        <w:rPr>
          <w:b/>
          <w:sz w:val="20"/>
        </w:rPr>
        <w:t xml:space="preserve">desde el pasado </w:t>
      </w:r>
      <w:r w:rsidR="008955A2">
        <w:rPr>
          <w:b/>
          <w:sz w:val="20"/>
        </w:rPr>
        <w:t>trimestre</w:t>
      </w:r>
      <w:r w:rsidR="00DA6079">
        <w:rPr>
          <w:b/>
          <w:sz w:val="20"/>
        </w:rPr>
        <w:t xml:space="preserve"> y en comparativa anual</w:t>
      </w:r>
      <w:r w:rsidR="00CA7066">
        <w:rPr>
          <w:b/>
          <w:sz w:val="20"/>
        </w:rPr>
        <w:t>.</w:t>
      </w:r>
    </w:p>
    <w:p w14:paraId="725316F4" w14:textId="53BF1902" w:rsidR="004C5DBF" w:rsidRPr="00103C84" w:rsidRDefault="00E96FA5" w:rsidP="00103C84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>
        <w:rPr>
          <w:b/>
          <w:sz w:val="20"/>
        </w:rPr>
        <w:t xml:space="preserve">La población ocupada </w:t>
      </w:r>
      <w:r w:rsidR="00BA22BA">
        <w:rPr>
          <w:b/>
          <w:sz w:val="20"/>
        </w:rPr>
        <w:t>a</w:t>
      </w:r>
      <w:r w:rsidR="001A6BF3">
        <w:rPr>
          <w:b/>
          <w:sz w:val="20"/>
        </w:rPr>
        <w:t>sciende</w:t>
      </w:r>
      <w:r w:rsidR="001C4117">
        <w:rPr>
          <w:b/>
          <w:sz w:val="20"/>
        </w:rPr>
        <w:t xml:space="preserve"> </w:t>
      </w:r>
      <w:r>
        <w:rPr>
          <w:b/>
          <w:sz w:val="20"/>
        </w:rPr>
        <w:t xml:space="preserve">en </w:t>
      </w:r>
      <w:r w:rsidR="00295CB4">
        <w:rPr>
          <w:b/>
          <w:sz w:val="20"/>
        </w:rPr>
        <w:t>hombres</w:t>
      </w:r>
      <w:r w:rsidR="001A6BF3">
        <w:rPr>
          <w:b/>
          <w:sz w:val="20"/>
        </w:rPr>
        <w:t xml:space="preserve"> </w:t>
      </w:r>
      <w:r w:rsidR="00295CB4">
        <w:rPr>
          <w:b/>
          <w:sz w:val="20"/>
        </w:rPr>
        <w:t xml:space="preserve">y mujeres </w:t>
      </w:r>
      <w:r w:rsidR="00BA22BA">
        <w:rPr>
          <w:b/>
          <w:sz w:val="20"/>
        </w:rPr>
        <w:t>en todos los periodos analizados</w:t>
      </w:r>
      <w:r>
        <w:rPr>
          <w:b/>
          <w:sz w:val="20"/>
        </w:rPr>
        <w:t>.</w:t>
      </w:r>
    </w:p>
    <w:p w14:paraId="6342143D" w14:textId="76B30698" w:rsidR="00C0529B" w:rsidRPr="00A15C32" w:rsidRDefault="00777A3E" w:rsidP="00C0529B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 w:rsidRPr="00A15C32">
        <w:rPr>
          <w:b/>
          <w:sz w:val="20"/>
        </w:rPr>
        <w:t>La</w:t>
      </w:r>
      <w:r w:rsidR="00C0529B" w:rsidRPr="00A15C32">
        <w:rPr>
          <w:b/>
          <w:sz w:val="20"/>
        </w:rPr>
        <w:t xml:space="preserve"> tasa de </w:t>
      </w:r>
      <w:r w:rsidR="009F4CEC" w:rsidRPr="00A15C32">
        <w:rPr>
          <w:b/>
          <w:sz w:val="20"/>
        </w:rPr>
        <w:t>empleo</w:t>
      </w:r>
      <w:r w:rsidR="00C0529B" w:rsidRPr="00A15C32">
        <w:rPr>
          <w:b/>
          <w:sz w:val="20"/>
        </w:rPr>
        <w:t xml:space="preserve"> </w:t>
      </w:r>
      <w:r w:rsidR="007021F8">
        <w:rPr>
          <w:b/>
          <w:sz w:val="20"/>
        </w:rPr>
        <w:t>sube</w:t>
      </w:r>
      <w:r w:rsidR="009F4CEC" w:rsidRPr="00A15C32">
        <w:rPr>
          <w:b/>
          <w:sz w:val="20"/>
        </w:rPr>
        <w:t xml:space="preserve"> </w:t>
      </w:r>
      <w:r w:rsidR="00C0529B" w:rsidRPr="00A15C32">
        <w:rPr>
          <w:b/>
          <w:sz w:val="20"/>
        </w:rPr>
        <w:t xml:space="preserve">respecto al </w:t>
      </w:r>
      <w:r w:rsidR="00295CB4">
        <w:rPr>
          <w:b/>
          <w:sz w:val="20"/>
        </w:rPr>
        <w:t>trimestre</w:t>
      </w:r>
      <w:r w:rsidR="00C0529B" w:rsidRPr="00A15C32">
        <w:rPr>
          <w:b/>
          <w:sz w:val="20"/>
        </w:rPr>
        <w:t xml:space="preserve"> anterior</w:t>
      </w:r>
      <w:r w:rsidR="00C22F9B" w:rsidRPr="00A15C32">
        <w:rPr>
          <w:b/>
          <w:sz w:val="20"/>
        </w:rPr>
        <w:t xml:space="preserve"> </w:t>
      </w:r>
      <w:r w:rsidR="00295CB4">
        <w:rPr>
          <w:b/>
          <w:sz w:val="20"/>
        </w:rPr>
        <w:t>y</w:t>
      </w:r>
      <w:r w:rsidR="00C22F9B" w:rsidRPr="00A15C32">
        <w:rPr>
          <w:b/>
          <w:sz w:val="20"/>
        </w:rPr>
        <w:t xml:space="preserve"> se sitúa por </w:t>
      </w:r>
      <w:r w:rsidR="00295CB4">
        <w:rPr>
          <w:b/>
          <w:sz w:val="20"/>
        </w:rPr>
        <w:t>debajo</w:t>
      </w:r>
      <w:r w:rsidR="00C22F9B" w:rsidRPr="00A15C32">
        <w:rPr>
          <w:b/>
          <w:sz w:val="20"/>
        </w:rPr>
        <w:t xml:space="preserve"> de la cifra estatal.</w:t>
      </w:r>
    </w:p>
    <w:p w14:paraId="790F60B7" w14:textId="4A7CB46A" w:rsidR="00C0529B" w:rsidRPr="00A11CCB" w:rsidRDefault="00C0529B" w:rsidP="00C0529B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eastAsia="Times New Roman" w:cs="Arial"/>
          <w:b/>
          <w:bCs/>
          <w:sz w:val="20"/>
        </w:rPr>
      </w:pPr>
      <w:r w:rsidRPr="004726EB">
        <w:rPr>
          <w:b/>
          <w:sz w:val="20"/>
        </w:rPr>
        <w:t xml:space="preserve">La tasa de temporalidad </w:t>
      </w:r>
      <w:r w:rsidR="00295CB4">
        <w:rPr>
          <w:b/>
          <w:sz w:val="20"/>
        </w:rPr>
        <w:t>sube</w:t>
      </w:r>
      <w:r w:rsidR="004726EB" w:rsidRPr="004726EB">
        <w:rPr>
          <w:b/>
          <w:sz w:val="20"/>
        </w:rPr>
        <w:t xml:space="preserve"> </w:t>
      </w:r>
      <w:r w:rsidR="00CA7066">
        <w:rPr>
          <w:b/>
          <w:sz w:val="20"/>
        </w:rPr>
        <w:t>des</w:t>
      </w:r>
      <w:r w:rsidR="00C83FEB">
        <w:rPr>
          <w:b/>
          <w:sz w:val="20"/>
        </w:rPr>
        <w:t>de</w:t>
      </w:r>
      <w:r w:rsidR="00CA7066">
        <w:rPr>
          <w:b/>
          <w:sz w:val="20"/>
        </w:rPr>
        <w:t xml:space="preserve"> el pasado trimestr</w:t>
      </w:r>
      <w:r w:rsidR="00ED5E05">
        <w:rPr>
          <w:b/>
          <w:sz w:val="20"/>
        </w:rPr>
        <w:t>e</w:t>
      </w:r>
      <w:r w:rsidR="007021F8">
        <w:rPr>
          <w:b/>
          <w:sz w:val="20"/>
        </w:rPr>
        <w:t xml:space="preserve">, </w:t>
      </w:r>
      <w:r w:rsidR="00313ADC">
        <w:rPr>
          <w:b/>
          <w:sz w:val="20"/>
        </w:rPr>
        <w:t>en</w:t>
      </w:r>
      <w:r w:rsidR="00CA7066">
        <w:rPr>
          <w:b/>
          <w:sz w:val="20"/>
        </w:rPr>
        <w:t xml:space="preserve"> comparativa anual </w:t>
      </w:r>
      <w:r w:rsidR="007021F8">
        <w:rPr>
          <w:b/>
          <w:sz w:val="20"/>
        </w:rPr>
        <w:t xml:space="preserve">y desde el cuarto trimestre 2023 </w:t>
      </w:r>
      <w:r w:rsidR="000039BA">
        <w:rPr>
          <w:b/>
          <w:sz w:val="20"/>
        </w:rPr>
        <w:t>r</w:t>
      </w:r>
      <w:r w:rsidR="006435FE">
        <w:rPr>
          <w:b/>
          <w:sz w:val="20"/>
        </w:rPr>
        <w:t xml:space="preserve">especto </w:t>
      </w:r>
      <w:r w:rsidR="00ED5E05">
        <w:rPr>
          <w:b/>
          <w:sz w:val="20"/>
        </w:rPr>
        <w:t>I</w:t>
      </w:r>
      <w:r w:rsidR="007021F8">
        <w:rPr>
          <w:b/>
          <w:sz w:val="20"/>
        </w:rPr>
        <w:t>V</w:t>
      </w:r>
      <w:r w:rsidR="00295CB4">
        <w:rPr>
          <w:b/>
          <w:sz w:val="20"/>
        </w:rPr>
        <w:t xml:space="preserve"> </w:t>
      </w:r>
      <w:r w:rsidR="006435FE">
        <w:rPr>
          <w:b/>
          <w:sz w:val="20"/>
        </w:rPr>
        <w:t>trimestre 202</w:t>
      </w:r>
      <w:r w:rsidR="000039BA">
        <w:rPr>
          <w:b/>
          <w:sz w:val="20"/>
        </w:rPr>
        <w:t>5</w:t>
      </w:r>
      <w:r w:rsidR="004726EB" w:rsidRPr="004726EB">
        <w:rPr>
          <w:b/>
          <w:sz w:val="20"/>
        </w:rPr>
        <w:t>.</w:t>
      </w:r>
    </w:p>
    <w:p w14:paraId="5DFE56A6" w14:textId="7000AA67" w:rsidR="00A11CCB" w:rsidRPr="00A26D76" w:rsidRDefault="00A11CCB" w:rsidP="00C0529B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eastAsia="Times New Roman" w:cs="Arial"/>
          <w:b/>
          <w:bCs/>
          <w:sz w:val="20"/>
        </w:rPr>
      </w:pPr>
      <w:r w:rsidRPr="007E2701">
        <w:rPr>
          <w:rFonts w:eastAsia="Times New Roman" w:cs="Arial"/>
          <w:b/>
          <w:bCs/>
          <w:sz w:val="20"/>
          <w:szCs w:val="20"/>
        </w:rPr>
        <w:t xml:space="preserve">València presenta </w:t>
      </w:r>
      <w:r w:rsidR="00B638EA">
        <w:rPr>
          <w:rFonts w:eastAsia="Times New Roman" w:cs="Arial"/>
          <w:b/>
          <w:bCs/>
          <w:sz w:val="20"/>
          <w:szCs w:val="20"/>
        </w:rPr>
        <w:t>de</w:t>
      </w:r>
      <w:r w:rsidR="00BA2240">
        <w:rPr>
          <w:rFonts w:eastAsia="Times New Roman" w:cs="Arial"/>
          <w:b/>
          <w:bCs/>
          <w:sz w:val="20"/>
          <w:szCs w:val="20"/>
        </w:rPr>
        <w:t>scenso</w:t>
      </w:r>
      <w:r w:rsidR="00C83FEB">
        <w:rPr>
          <w:rFonts w:eastAsia="Times New Roman" w:cs="Arial"/>
          <w:b/>
          <w:bCs/>
          <w:sz w:val="20"/>
          <w:szCs w:val="20"/>
        </w:rPr>
        <w:t>s</w:t>
      </w:r>
      <w:r w:rsidRPr="007E2701">
        <w:rPr>
          <w:rFonts w:eastAsia="Times New Roman" w:cs="Arial"/>
          <w:b/>
          <w:bCs/>
          <w:sz w:val="20"/>
          <w:szCs w:val="20"/>
        </w:rPr>
        <w:t xml:space="preserve"> de población desocupada</w:t>
      </w:r>
      <w:r>
        <w:rPr>
          <w:rFonts w:eastAsia="Times New Roman" w:cs="Arial"/>
          <w:b/>
          <w:bCs/>
          <w:sz w:val="20"/>
          <w:szCs w:val="20"/>
        </w:rPr>
        <w:t xml:space="preserve"> </w:t>
      </w:r>
      <w:r w:rsidR="00B638EA">
        <w:rPr>
          <w:rFonts w:eastAsia="Times New Roman" w:cs="Arial"/>
          <w:b/>
          <w:bCs/>
          <w:sz w:val="20"/>
          <w:szCs w:val="20"/>
        </w:rPr>
        <w:t>desde el pasado trimestre y desde el cuarto trimestre de 2022 aunque aumenta en comparativa anual y desde 4 trimestre 2023.</w:t>
      </w:r>
      <w:r w:rsidR="00645155">
        <w:rPr>
          <w:rFonts w:eastAsia="Times New Roman" w:cs="Arial"/>
          <w:b/>
          <w:bCs/>
          <w:sz w:val="20"/>
          <w:szCs w:val="20"/>
        </w:rPr>
        <w:t xml:space="preserve"> </w:t>
      </w:r>
    </w:p>
    <w:p w14:paraId="4FF6EB27" w14:textId="4F15D84A" w:rsidR="00DB2298" w:rsidRPr="00DB2298" w:rsidRDefault="00A26D76" w:rsidP="00D45E4D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 w:rsidRPr="00DB2298">
        <w:rPr>
          <w:rFonts w:eastAsia="Times New Roman" w:cs="Arial"/>
          <w:b/>
          <w:bCs/>
          <w:sz w:val="20"/>
          <w:szCs w:val="20"/>
        </w:rPr>
        <w:t xml:space="preserve">El paro </w:t>
      </w:r>
      <w:r w:rsidR="00E01233">
        <w:rPr>
          <w:rFonts w:eastAsia="Times New Roman" w:cs="Arial"/>
          <w:b/>
          <w:bCs/>
          <w:sz w:val="20"/>
          <w:szCs w:val="20"/>
        </w:rPr>
        <w:t>de</w:t>
      </w:r>
      <w:r w:rsidR="00EC0CB1">
        <w:rPr>
          <w:rFonts w:eastAsia="Times New Roman" w:cs="Arial"/>
          <w:b/>
          <w:bCs/>
          <w:sz w:val="20"/>
          <w:szCs w:val="20"/>
        </w:rPr>
        <w:t>sciende</w:t>
      </w:r>
      <w:r w:rsidR="003B10A8" w:rsidRPr="00DB2298">
        <w:rPr>
          <w:rFonts w:eastAsia="Times New Roman" w:cs="Arial"/>
          <w:b/>
          <w:bCs/>
          <w:sz w:val="20"/>
          <w:szCs w:val="20"/>
        </w:rPr>
        <w:t xml:space="preserve"> </w:t>
      </w:r>
      <w:r w:rsidR="006435FE">
        <w:rPr>
          <w:rFonts w:eastAsia="Times New Roman" w:cs="Arial"/>
          <w:b/>
          <w:bCs/>
          <w:sz w:val="20"/>
          <w:szCs w:val="20"/>
        </w:rPr>
        <w:t xml:space="preserve">en </w:t>
      </w:r>
      <w:r w:rsidR="004B0EF4">
        <w:rPr>
          <w:rFonts w:eastAsia="Times New Roman" w:cs="Arial"/>
          <w:b/>
          <w:bCs/>
          <w:sz w:val="20"/>
          <w:szCs w:val="20"/>
        </w:rPr>
        <w:t>mujeres</w:t>
      </w:r>
      <w:r w:rsidR="00103C84">
        <w:rPr>
          <w:rFonts w:eastAsia="Times New Roman" w:cs="Arial"/>
          <w:b/>
          <w:bCs/>
          <w:sz w:val="20"/>
          <w:szCs w:val="20"/>
        </w:rPr>
        <w:t xml:space="preserve"> </w:t>
      </w:r>
      <w:r w:rsidR="00E01233">
        <w:rPr>
          <w:rFonts w:eastAsia="Times New Roman" w:cs="Arial"/>
          <w:b/>
          <w:bCs/>
          <w:sz w:val="20"/>
          <w:szCs w:val="20"/>
        </w:rPr>
        <w:t xml:space="preserve">mientras sube </w:t>
      </w:r>
      <w:r w:rsidR="00751015">
        <w:rPr>
          <w:rFonts w:eastAsia="Times New Roman" w:cs="Arial"/>
          <w:b/>
          <w:bCs/>
          <w:sz w:val="20"/>
          <w:szCs w:val="20"/>
        </w:rPr>
        <w:t>e</w:t>
      </w:r>
      <w:r w:rsidR="00E01233">
        <w:rPr>
          <w:rFonts w:eastAsia="Times New Roman" w:cs="Arial"/>
          <w:b/>
          <w:bCs/>
          <w:sz w:val="20"/>
          <w:szCs w:val="20"/>
        </w:rPr>
        <w:t>n</w:t>
      </w:r>
      <w:r w:rsidR="00E8626D" w:rsidRPr="00DB2298">
        <w:rPr>
          <w:rFonts w:eastAsia="Times New Roman" w:cs="Arial"/>
          <w:b/>
          <w:bCs/>
          <w:sz w:val="20"/>
          <w:szCs w:val="20"/>
        </w:rPr>
        <w:t xml:space="preserve"> </w:t>
      </w:r>
      <w:r w:rsidR="004B0EF4">
        <w:rPr>
          <w:rFonts w:eastAsia="Times New Roman" w:cs="Arial"/>
          <w:b/>
          <w:bCs/>
          <w:sz w:val="20"/>
          <w:szCs w:val="20"/>
        </w:rPr>
        <w:t>hombres</w:t>
      </w:r>
      <w:r w:rsidR="00C83FEB">
        <w:rPr>
          <w:rFonts w:eastAsia="Times New Roman" w:cs="Arial"/>
          <w:b/>
          <w:bCs/>
          <w:sz w:val="20"/>
          <w:szCs w:val="20"/>
        </w:rPr>
        <w:t xml:space="preserve"> </w:t>
      </w:r>
      <w:r w:rsidR="00EC0CB1">
        <w:rPr>
          <w:rFonts w:eastAsia="Times New Roman" w:cs="Arial"/>
          <w:b/>
          <w:bCs/>
          <w:sz w:val="20"/>
          <w:szCs w:val="20"/>
        </w:rPr>
        <w:t xml:space="preserve">desde el pasado trimestre </w:t>
      </w:r>
      <w:r w:rsidR="00E01233">
        <w:rPr>
          <w:rFonts w:eastAsia="Times New Roman" w:cs="Arial"/>
          <w:b/>
          <w:bCs/>
          <w:sz w:val="20"/>
          <w:szCs w:val="20"/>
        </w:rPr>
        <w:t>y</w:t>
      </w:r>
      <w:r w:rsidR="00EC0CB1">
        <w:rPr>
          <w:rFonts w:eastAsia="Times New Roman" w:cs="Arial"/>
          <w:b/>
          <w:bCs/>
          <w:sz w:val="20"/>
          <w:szCs w:val="20"/>
        </w:rPr>
        <w:t xml:space="preserve"> </w:t>
      </w:r>
      <w:r w:rsidR="00E01233">
        <w:rPr>
          <w:rFonts w:eastAsia="Times New Roman" w:cs="Arial"/>
          <w:b/>
          <w:bCs/>
          <w:sz w:val="20"/>
          <w:szCs w:val="20"/>
        </w:rPr>
        <w:t>sube</w:t>
      </w:r>
      <w:r w:rsidR="00EC0CB1">
        <w:rPr>
          <w:rFonts w:eastAsia="Times New Roman" w:cs="Arial"/>
          <w:b/>
          <w:bCs/>
          <w:sz w:val="20"/>
          <w:szCs w:val="20"/>
        </w:rPr>
        <w:t xml:space="preserve"> en </w:t>
      </w:r>
      <w:r w:rsidR="005B0BF4">
        <w:rPr>
          <w:rFonts w:eastAsia="Times New Roman" w:cs="Arial"/>
          <w:b/>
          <w:bCs/>
          <w:sz w:val="20"/>
          <w:szCs w:val="20"/>
        </w:rPr>
        <w:t>hombres</w:t>
      </w:r>
      <w:r w:rsidR="00EC0CB1">
        <w:rPr>
          <w:rFonts w:eastAsia="Times New Roman" w:cs="Arial"/>
          <w:b/>
          <w:bCs/>
          <w:sz w:val="20"/>
          <w:szCs w:val="20"/>
        </w:rPr>
        <w:t xml:space="preserve"> y </w:t>
      </w:r>
      <w:r w:rsidR="005B0BF4">
        <w:rPr>
          <w:rFonts w:eastAsia="Times New Roman" w:cs="Arial"/>
          <w:b/>
          <w:bCs/>
          <w:sz w:val="20"/>
          <w:szCs w:val="20"/>
        </w:rPr>
        <w:t>mujeres</w:t>
      </w:r>
      <w:r w:rsidR="00EC0CB1">
        <w:rPr>
          <w:rFonts w:eastAsia="Times New Roman" w:cs="Arial"/>
          <w:b/>
          <w:bCs/>
          <w:sz w:val="20"/>
          <w:szCs w:val="20"/>
        </w:rPr>
        <w:t xml:space="preserve"> en comparativa anual</w:t>
      </w:r>
      <w:r w:rsidR="006322AC">
        <w:rPr>
          <w:rFonts w:eastAsia="Times New Roman" w:cs="Arial"/>
          <w:b/>
          <w:bCs/>
          <w:sz w:val="20"/>
          <w:szCs w:val="20"/>
        </w:rPr>
        <w:t xml:space="preserve"> respecto al </w:t>
      </w:r>
      <w:r w:rsidR="00E01233">
        <w:rPr>
          <w:rFonts w:eastAsia="Times New Roman" w:cs="Arial"/>
          <w:b/>
          <w:bCs/>
          <w:sz w:val="20"/>
          <w:szCs w:val="20"/>
        </w:rPr>
        <w:t>cuarto</w:t>
      </w:r>
      <w:r w:rsidR="004B0EF4">
        <w:rPr>
          <w:rFonts w:eastAsia="Times New Roman" w:cs="Arial"/>
          <w:b/>
          <w:bCs/>
          <w:sz w:val="20"/>
          <w:szCs w:val="20"/>
        </w:rPr>
        <w:t xml:space="preserve"> </w:t>
      </w:r>
      <w:r w:rsidR="006322AC">
        <w:rPr>
          <w:rFonts w:eastAsia="Times New Roman" w:cs="Arial"/>
          <w:b/>
          <w:bCs/>
          <w:sz w:val="20"/>
          <w:szCs w:val="20"/>
        </w:rPr>
        <w:t>trimestre 202</w:t>
      </w:r>
      <w:r w:rsidR="004B0EF4">
        <w:rPr>
          <w:rFonts w:eastAsia="Times New Roman" w:cs="Arial"/>
          <w:b/>
          <w:bCs/>
          <w:sz w:val="20"/>
          <w:szCs w:val="20"/>
        </w:rPr>
        <w:t>5</w:t>
      </w:r>
      <w:r w:rsidR="006322AC">
        <w:rPr>
          <w:rFonts w:eastAsia="Times New Roman" w:cs="Arial"/>
          <w:b/>
          <w:bCs/>
          <w:sz w:val="20"/>
          <w:szCs w:val="20"/>
        </w:rPr>
        <w:t>.</w:t>
      </w:r>
    </w:p>
    <w:p w14:paraId="4D41F8BC" w14:textId="678A8105" w:rsidR="00A11CCB" w:rsidRPr="00DB2298" w:rsidRDefault="004726EB" w:rsidP="00D45E4D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 w:rsidRPr="00DB2298">
        <w:rPr>
          <w:b/>
          <w:sz w:val="20"/>
          <w:szCs w:val="20"/>
        </w:rPr>
        <w:t xml:space="preserve">El paro </w:t>
      </w:r>
      <w:r w:rsidR="005B0BF4">
        <w:rPr>
          <w:b/>
          <w:sz w:val="20"/>
          <w:szCs w:val="20"/>
        </w:rPr>
        <w:t>aumenta</w:t>
      </w:r>
      <w:r w:rsidR="003F0BEE">
        <w:rPr>
          <w:b/>
          <w:sz w:val="20"/>
          <w:szCs w:val="20"/>
        </w:rPr>
        <w:t xml:space="preserve"> </w:t>
      </w:r>
      <w:r w:rsidR="005B0BF4">
        <w:rPr>
          <w:b/>
          <w:sz w:val="20"/>
          <w:szCs w:val="20"/>
        </w:rPr>
        <w:t>e</w:t>
      </w:r>
      <w:r w:rsidR="003F0BEE">
        <w:rPr>
          <w:b/>
          <w:sz w:val="20"/>
          <w:szCs w:val="20"/>
        </w:rPr>
        <w:t>n</w:t>
      </w:r>
      <w:r w:rsidR="005B0BF4">
        <w:rPr>
          <w:b/>
          <w:sz w:val="20"/>
          <w:szCs w:val="20"/>
        </w:rPr>
        <w:t xml:space="preserve"> </w:t>
      </w:r>
      <w:r w:rsidR="00286707">
        <w:rPr>
          <w:b/>
          <w:sz w:val="20"/>
          <w:szCs w:val="20"/>
        </w:rPr>
        <w:t>el grupo de edad de 30 a 54 años mientras desciende en menores de 30 años y mayores de 55 años</w:t>
      </w:r>
      <w:r w:rsidR="007A794A">
        <w:rPr>
          <w:b/>
          <w:sz w:val="20"/>
          <w:szCs w:val="20"/>
        </w:rPr>
        <w:t xml:space="preserve"> </w:t>
      </w:r>
      <w:r w:rsidR="004F3A58">
        <w:rPr>
          <w:b/>
          <w:sz w:val="20"/>
          <w:szCs w:val="20"/>
        </w:rPr>
        <w:t>desde el pasado trimestre</w:t>
      </w:r>
      <w:r w:rsidR="007A794A">
        <w:rPr>
          <w:b/>
          <w:sz w:val="20"/>
          <w:szCs w:val="20"/>
        </w:rPr>
        <w:t>.</w:t>
      </w:r>
    </w:p>
    <w:p w14:paraId="74BB421B" w14:textId="4E31BBD4" w:rsidR="00C0529B" w:rsidRPr="009D2628" w:rsidRDefault="00C0529B" w:rsidP="00C0529B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 w:rsidRPr="009D2628">
        <w:rPr>
          <w:b/>
          <w:sz w:val="20"/>
          <w:szCs w:val="20"/>
        </w:rPr>
        <w:t>La tasa de paro juvenil</w:t>
      </w:r>
      <w:r w:rsidR="00830ED7">
        <w:rPr>
          <w:b/>
          <w:sz w:val="20"/>
          <w:szCs w:val="20"/>
        </w:rPr>
        <w:t xml:space="preserve"> </w:t>
      </w:r>
      <w:r w:rsidR="004B32EF">
        <w:rPr>
          <w:b/>
          <w:sz w:val="20"/>
          <w:szCs w:val="20"/>
        </w:rPr>
        <w:t>baja</w:t>
      </w:r>
      <w:r w:rsidR="006322AC">
        <w:rPr>
          <w:b/>
          <w:sz w:val="20"/>
          <w:szCs w:val="20"/>
        </w:rPr>
        <w:t xml:space="preserve"> </w:t>
      </w:r>
      <w:r w:rsidR="00286707">
        <w:rPr>
          <w:b/>
          <w:sz w:val="20"/>
          <w:szCs w:val="20"/>
        </w:rPr>
        <w:t xml:space="preserve">fuertemente </w:t>
      </w:r>
      <w:r w:rsidR="004B0EF4">
        <w:rPr>
          <w:b/>
          <w:sz w:val="20"/>
          <w:szCs w:val="20"/>
        </w:rPr>
        <w:t>desde el pasado trimestre respecto</w:t>
      </w:r>
      <w:r w:rsidR="00C16806">
        <w:rPr>
          <w:b/>
          <w:sz w:val="20"/>
          <w:szCs w:val="20"/>
        </w:rPr>
        <w:t xml:space="preserve"> </w:t>
      </w:r>
      <w:r w:rsidR="00286707">
        <w:rPr>
          <w:b/>
          <w:sz w:val="20"/>
          <w:szCs w:val="20"/>
        </w:rPr>
        <w:t>cuarto</w:t>
      </w:r>
      <w:r w:rsidR="00C16806">
        <w:rPr>
          <w:b/>
          <w:sz w:val="20"/>
          <w:szCs w:val="20"/>
        </w:rPr>
        <w:t xml:space="preserve"> trimestre 202</w:t>
      </w:r>
      <w:r w:rsidR="004B0EF4">
        <w:rPr>
          <w:b/>
          <w:sz w:val="20"/>
          <w:szCs w:val="20"/>
        </w:rPr>
        <w:t>5</w:t>
      </w:r>
      <w:r w:rsidR="00CB7984">
        <w:rPr>
          <w:b/>
          <w:sz w:val="20"/>
          <w:szCs w:val="20"/>
        </w:rPr>
        <w:t xml:space="preserve"> </w:t>
      </w:r>
      <w:r w:rsidR="006D50DD">
        <w:rPr>
          <w:b/>
          <w:sz w:val="20"/>
          <w:szCs w:val="20"/>
        </w:rPr>
        <w:t xml:space="preserve">y </w:t>
      </w:r>
      <w:r w:rsidR="004C5DBF">
        <w:rPr>
          <w:b/>
          <w:sz w:val="20"/>
          <w:szCs w:val="20"/>
        </w:rPr>
        <w:t>está</w:t>
      </w:r>
      <w:r w:rsidRPr="009D2628">
        <w:rPr>
          <w:b/>
          <w:sz w:val="20"/>
          <w:szCs w:val="20"/>
        </w:rPr>
        <w:t xml:space="preserve"> por </w:t>
      </w:r>
      <w:r w:rsidR="00286707">
        <w:rPr>
          <w:b/>
          <w:sz w:val="20"/>
          <w:szCs w:val="20"/>
        </w:rPr>
        <w:t>debajo</w:t>
      </w:r>
      <w:r w:rsidRPr="009D2628">
        <w:rPr>
          <w:b/>
          <w:sz w:val="20"/>
          <w:szCs w:val="20"/>
        </w:rPr>
        <w:t xml:space="preserve"> de la cifra</w:t>
      </w:r>
      <w:r w:rsidR="009408BF">
        <w:rPr>
          <w:b/>
          <w:sz w:val="20"/>
          <w:szCs w:val="20"/>
        </w:rPr>
        <w:t xml:space="preserve"> estatal</w:t>
      </w:r>
      <w:r w:rsidR="007A794A">
        <w:rPr>
          <w:b/>
          <w:sz w:val="20"/>
          <w:szCs w:val="20"/>
        </w:rPr>
        <w:t>.</w:t>
      </w:r>
    </w:p>
    <w:p w14:paraId="4EE405DC" w14:textId="034E9192" w:rsidR="00C0529B" w:rsidRPr="009A70A9" w:rsidRDefault="00C0529B" w:rsidP="00C0529B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 w:rsidRPr="00660203">
        <w:rPr>
          <w:rFonts w:eastAsia="Times New Roman" w:cs="Arial"/>
          <w:b/>
          <w:bCs/>
          <w:sz w:val="20"/>
          <w:szCs w:val="20"/>
        </w:rPr>
        <w:t xml:space="preserve">La tasa de paro de larga duración </w:t>
      </w:r>
      <w:r w:rsidR="003F0BEE">
        <w:rPr>
          <w:rFonts w:eastAsia="Times New Roman" w:cs="Arial"/>
          <w:b/>
          <w:bCs/>
          <w:sz w:val="20"/>
          <w:szCs w:val="20"/>
        </w:rPr>
        <w:t>sube</w:t>
      </w:r>
      <w:r w:rsidR="00830ED7" w:rsidRPr="00660203">
        <w:rPr>
          <w:rFonts w:eastAsia="Times New Roman" w:cs="Arial"/>
          <w:b/>
          <w:bCs/>
          <w:sz w:val="20"/>
          <w:szCs w:val="20"/>
        </w:rPr>
        <w:t xml:space="preserve"> </w:t>
      </w:r>
      <w:r w:rsidRPr="00660203">
        <w:rPr>
          <w:rFonts w:eastAsia="Times New Roman" w:cs="Arial"/>
          <w:b/>
          <w:bCs/>
          <w:sz w:val="20"/>
          <w:szCs w:val="20"/>
        </w:rPr>
        <w:t>en València</w:t>
      </w:r>
      <w:r w:rsidR="00206F91">
        <w:rPr>
          <w:rFonts w:eastAsia="Times New Roman" w:cs="Arial"/>
          <w:b/>
          <w:bCs/>
          <w:sz w:val="20"/>
          <w:szCs w:val="20"/>
        </w:rPr>
        <w:t xml:space="preserve"> y</w:t>
      </w:r>
      <w:r w:rsidRPr="00660203">
        <w:rPr>
          <w:rFonts w:eastAsia="Times New Roman" w:cs="Arial"/>
          <w:b/>
          <w:bCs/>
          <w:sz w:val="20"/>
          <w:szCs w:val="20"/>
        </w:rPr>
        <w:t xml:space="preserve"> </w:t>
      </w:r>
      <w:r w:rsidR="00977192">
        <w:rPr>
          <w:rFonts w:eastAsia="Times New Roman" w:cs="Arial"/>
          <w:b/>
          <w:bCs/>
          <w:sz w:val="20"/>
          <w:szCs w:val="20"/>
        </w:rPr>
        <w:t xml:space="preserve">está por </w:t>
      </w:r>
      <w:r w:rsidR="003F0BEE">
        <w:rPr>
          <w:rFonts w:eastAsia="Times New Roman" w:cs="Arial"/>
          <w:b/>
          <w:bCs/>
          <w:sz w:val="20"/>
          <w:szCs w:val="20"/>
        </w:rPr>
        <w:t>encima</w:t>
      </w:r>
      <w:r w:rsidR="00660203" w:rsidRPr="00660203">
        <w:rPr>
          <w:rFonts w:eastAsia="Times New Roman" w:cs="Arial"/>
          <w:b/>
          <w:bCs/>
          <w:sz w:val="20"/>
          <w:szCs w:val="20"/>
        </w:rPr>
        <w:t xml:space="preserve"> </w:t>
      </w:r>
      <w:r w:rsidR="00977192">
        <w:rPr>
          <w:rFonts w:eastAsia="Times New Roman" w:cs="Arial"/>
          <w:b/>
          <w:bCs/>
          <w:sz w:val="20"/>
          <w:szCs w:val="20"/>
        </w:rPr>
        <w:t>de</w:t>
      </w:r>
      <w:r w:rsidRPr="00660203">
        <w:rPr>
          <w:rFonts w:eastAsia="Times New Roman" w:cs="Arial"/>
          <w:b/>
          <w:bCs/>
          <w:sz w:val="20"/>
          <w:szCs w:val="20"/>
        </w:rPr>
        <w:t xml:space="preserve"> la española.</w:t>
      </w:r>
    </w:p>
    <w:p w14:paraId="1CC1B319" w14:textId="3DE90C4D" w:rsidR="00C0529B" w:rsidRPr="00586F53" w:rsidRDefault="00C0529B" w:rsidP="00094B82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 w:rsidRPr="00BF6DCF">
        <w:rPr>
          <w:b/>
          <w:sz w:val="20"/>
          <w:szCs w:val="20"/>
        </w:rPr>
        <w:t>La proporción de</w:t>
      </w:r>
      <w:r w:rsidRPr="00BF6DCF">
        <w:rPr>
          <w:sz w:val="20"/>
          <w:szCs w:val="20"/>
        </w:rPr>
        <w:t xml:space="preserve"> </w:t>
      </w:r>
      <w:r w:rsidR="00C650CA">
        <w:rPr>
          <w:b/>
          <w:sz w:val="20"/>
          <w:szCs w:val="20"/>
        </w:rPr>
        <w:t>hogares</w:t>
      </w:r>
      <w:r w:rsidRPr="00BF6DCF">
        <w:rPr>
          <w:b/>
          <w:sz w:val="20"/>
          <w:szCs w:val="20"/>
        </w:rPr>
        <w:t xml:space="preserve"> con todos los miembros</w:t>
      </w:r>
      <w:r w:rsidRPr="00BF6DCF">
        <w:rPr>
          <w:sz w:val="20"/>
          <w:szCs w:val="20"/>
        </w:rPr>
        <w:t xml:space="preserve"> </w:t>
      </w:r>
      <w:r w:rsidR="00C650CA" w:rsidRPr="00EA3D07">
        <w:rPr>
          <w:b/>
          <w:sz w:val="20"/>
          <w:szCs w:val="20"/>
        </w:rPr>
        <w:t>parados</w:t>
      </w:r>
      <w:r w:rsidRPr="00EA3D07">
        <w:rPr>
          <w:b/>
          <w:sz w:val="20"/>
          <w:szCs w:val="20"/>
        </w:rPr>
        <w:t xml:space="preserve"> </w:t>
      </w:r>
      <w:r w:rsidR="00635A5B">
        <w:rPr>
          <w:b/>
          <w:sz w:val="20"/>
          <w:szCs w:val="20"/>
        </w:rPr>
        <w:t>a</w:t>
      </w:r>
      <w:r w:rsidR="00F176EC">
        <w:rPr>
          <w:b/>
          <w:sz w:val="20"/>
          <w:szCs w:val="20"/>
        </w:rPr>
        <w:t>sciende</w:t>
      </w:r>
      <w:r w:rsidR="00EA426F" w:rsidRPr="00EA3D07">
        <w:rPr>
          <w:b/>
          <w:sz w:val="20"/>
          <w:szCs w:val="20"/>
        </w:rPr>
        <w:t xml:space="preserve"> </w:t>
      </w:r>
      <w:r w:rsidR="00EE67DB" w:rsidRPr="00EA3D07">
        <w:rPr>
          <w:b/>
          <w:sz w:val="20"/>
          <w:szCs w:val="20"/>
        </w:rPr>
        <w:t>desde el pasado trimestre</w:t>
      </w:r>
      <w:r w:rsidR="00635A5B">
        <w:rPr>
          <w:b/>
          <w:sz w:val="20"/>
          <w:szCs w:val="20"/>
        </w:rPr>
        <w:t xml:space="preserve"> uy en comparativa anual</w:t>
      </w:r>
      <w:r w:rsidR="00E51A5F">
        <w:rPr>
          <w:b/>
          <w:sz w:val="20"/>
          <w:szCs w:val="20"/>
        </w:rPr>
        <w:t>.</w:t>
      </w:r>
    </w:p>
    <w:p w14:paraId="0C862E83" w14:textId="077FF5EF" w:rsidR="00A8438A" w:rsidRDefault="00BE2D87" w:rsidP="004E55B0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eastAsia="Times New Roman" w:cs="Arial"/>
          <w:b/>
          <w:bCs/>
          <w:sz w:val="20"/>
        </w:rPr>
      </w:pPr>
      <w:r>
        <w:rPr>
          <w:rFonts w:eastAsia="Times New Roman" w:cs="Arial"/>
          <w:b/>
          <w:bCs/>
          <w:sz w:val="20"/>
        </w:rPr>
        <w:t>A</w:t>
      </w:r>
      <w:r w:rsidR="00794CF8" w:rsidRPr="001576C6">
        <w:rPr>
          <w:rFonts w:eastAsia="Times New Roman" w:cs="Arial"/>
          <w:b/>
          <w:bCs/>
          <w:sz w:val="20"/>
        </w:rPr>
        <w:t>sciende</w:t>
      </w:r>
      <w:r w:rsidR="00C0529B" w:rsidRPr="001576C6">
        <w:rPr>
          <w:rFonts w:eastAsia="Times New Roman" w:cs="Arial"/>
          <w:b/>
          <w:bCs/>
          <w:sz w:val="20"/>
        </w:rPr>
        <w:t xml:space="preserve"> l</w:t>
      </w:r>
      <w:r w:rsidR="00FC0007" w:rsidRPr="001576C6">
        <w:rPr>
          <w:rFonts w:eastAsia="Times New Roman" w:cs="Arial"/>
          <w:b/>
          <w:bCs/>
          <w:sz w:val="20"/>
        </w:rPr>
        <w:t xml:space="preserve">a </w:t>
      </w:r>
      <w:r w:rsidR="00552C56" w:rsidRPr="001576C6">
        <w:rPr>
          <w:rFonts w:eastAsia="Times New Roman" w:cs="Arial"/>
          <w:b/>
          <w:bCs/>
          <w:sz w:val="20"/>
        </w:rPr>
        <w:t>población ocupada</w:t>
      </w:r>
      <w:r w:rsidR="00FC0007" w:rsidRPr="001576C6">
        <w:rPr>
          <w:rFonts w:eastAsia="Times New Roman" w:cs="Arial"/>
          <w:b/>
          <w:bCs/>
          <w:sz w:val="20"/>
        </w:rPr>
        <w:t xml:space="preserve"> en</w:t>
      </w:r>
      <w:r w:rsidR="00D83E83" w:rsidRPr="001576C6">
        <w:rPr>
          <w:rFonts w:eastAsia="Times New Roman" w:cs="Arial"/>
          <w:b/>
          <w:bCs/>
          <w:sz w:val="20"/>
        </w:rPr>
        <w:t xml:space="preserve"> </w:t>
      </w:r>
      <w:r w:rsidR="00BC1B1D">
        <w:rPr>
          <w:rFonts w:eastAsia="Times New Roman" w:cs="Arial"/>
          <w:b/>
          <w:bCs/>
          <w:sz w:val="20"/>
        </w:rPr>
        <w:t>Agricultura</w:t>
      </w:r>
      <w:r w:rsidR="00635A5B">
        <w:rPr>
          <w:rFonts w:eastAsia="Times New Roman" w:cs="Arial"/>
          <w:b/>
          <w:bCs/>
          <w:sz w:val="20"/>
        </w:rPr>
        <w:t xml:space="preserve">, Construcción </w:t>
      </w:r>
      <w:r w:rsidR="004B32EF">
        <w:rPr>
          <w:rFonts w:eastAsia="Times New Roman" w:cs="Arial"/>
          <w:b/>
          <w:bCs/>
          <w:sz w:val="20"/>
        </w:rPr>
        <w:t>y Servicios</w:t>
      </w:r>
      <w:r>
        <w:rPr>
          <w:rFonts w:eastAsia="Times New Roman" w:cs="Arial"/>
          <w:b/>
          <w:bCs/>
          <w:sz w:val="20"/>
        </w:rPr>
        <w:t xml:space="preserve"> </w:t>
      </w:r>
      <w:r w:rsidR="00B46A5C" w:rsidRPr="001576C6">
        <w:rPr>
          <w:rFonts w:eastAsia="Times New Roman" w:cs="Arial"/>
          <w:b/>
          <w:bCs/>
          <w:sz w:val="20"/>
        </w:rPr>
        <w:t>desde el pasado trimestre</w:t>
      </w:r>
      <w:r w:rsidR="001576C6">
        <w:rPr>
          <w:rFonts w:eastAsia="Times New Roman" w:cs="Arial"/>
          <w:b/>
          <w:bCs/>
          <w:sz w:val="20"/>
        </w:rPr>
        <w:t xml:space="preserve"> </w:t>
      </w:r>
      <w:r w:rsidR="00BC1B1D">
        <w:rPr>
          <w:rFonts w:eastAsia="Times New Roman" w:cs="Arial"/>
          <w:b/>
          <w:bCs/>
          <w:sz w:val="20"/>
        </w:rPr>
        <w:t xml:space="preserve">mientras </w:t>
      </w:r>
      <w:r w:rsidR="004B32EF">
        <w:rPr>
          <w:rFonts w:eastAsia="Times New Roman" w:cs="Arial"/>
          <w:b/>
          <w:bCs/>
          <w:sz w:val="20"/>
        </w:rPr>
        <w:t>baja</w:t>
      </w:r>
      <w:r w:rsidR="00635A5B">
        <w:rPr>
          <w:rFonts w:eastAsia="Times New Roman" w:cs="Arial"/>
          <w:b/>
          <w:bCs/>
          <w:sz w:val="20"/>
        </w:rPr>
        <w:t xml:space="preserve"> en Industria</w:t>
      </w:r>
      <w:r w:rsidR="00F9321F" w:rsidRPr="001576C6">
        <w:rPr>
          <w:rFonts w:eastAsia="Times New Roman" w:cs="Arial"/>
          <w:b/>
          <w:bCs/>
          <w:sz w:val="20"/>
        </w:rPr>
        <w:t>.</w:t>
      </w:r>
    </w:p>
    <w:p w14:paraId="64E6EF61" w14:textId="77777777" w:rsidR="00200FAA" w:rsidRPr="00200FAA" w:rsidRDefault="00200FAA" w:rsidP="00200FAA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eastAsia="Times New Roman" w:cs="Arial"/>
          <w:b/>
          <w:bCs/>
          <w:sz w:val="20"/>
        </w:rPr>
      </w:pPr>
      <w:r w:rsidRPr="00200FAA">
        <w:rPr>
          <w:rFonts w:eastAsia="Times New Roman" w:cs="Arial"/>
          <w:b/>
          <w:bCs/>
          <w:sz w:val="20"/>
        </w:rPr>
        <w:t>Respecto al pasado trimestre asciende la población ocupada en la mayoría de las ramas de actividad: Actividades financieras con 23,8%, Administración Pública con 19,9%, Hostelería con 17,9%, Actividades sanitarias con 17,1%, Transporte y almacenamiento con 10,5%, Actividades de los hogares con 6,7% y Educación con 1,4% y desciende en: Información y comunicaciones con 23,2%, Actividades administrativas con 21,6%, Comercio 17,3%, Actividades artísticas 6,5%, y Actividades técnico-científicas con 4,1%.</w:t>
      </w:r>
    </w:p>
    <w:p w14:paraId="0A7A5B3F" w14:textId="77777777" w:rsidR="00200FAA" w:rsidRPr="00200FAA" w:rsidRDefault="00200FAA" w:rsidP="00200FAA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eastAsia="Times New Roman" w:cs="Arial"/>
          <w:b/>
          <w:bCs/>
          <w:sz w:val="20"/>
        </w:rPr>
      </w:pPr>
      <w:r w:rsidRPr="00200FAA">
        <w:rPr>
          <w:rFonts w:eastAsia="Times New Roman" w:cs="Arial"/>
          <w:b/>
          <w:bCs/>
          <w:sz w:val="20"/>
        </w:rPr>
        <w:t xml:space="preserve">En términos interanuales la ocupación baja en: Comercio con 26,2%, Actividades administrativas con 23,2%, Actividades artísticas con 18,3, Hostelería con 16,8%, Información y comunicaciones con 15,5% y Transporte y almacenamiento con 1,9%, y mientras aumenta en: Actividades de los hogares con 190,1%, Administración Pública con 27,6%, Actividades financieras con 16,1% Actividades técnicas científicas con 9,3% y Actividades sanitarias con 3,9% </w:t>
      </w:r>
    </w:p>
    <w:p w14:paraId="059171E1" w14:textId="130B2ECB" w:rsidR="00200FAA" w:rsidRPr="00200FAA" w:rsidRDefault="00200FAA" w:rsidP="00200FAA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bookmarkStart w:id="12" w:name="_GoBack"/>
      <w:bookmarkEnd w:id="12"/>
      <w:r w:rsidRPr="00200FAA">
        <w:rPr>
          <w:rFonts w:eastAsia="Times New Roman" w:cs="Arial"/>
          <w:b/>
          <w:bCs/>
          <w:sz w:val="20"/>
        </w:rPr>
        <w:t>Desde el IV trimestre 2023 se incrementa la población ocupada en la mayoría de las ramas de actividad con la</w:t>
      </w:r>
      <w:r w:rsidRPr="00200FAA">
        <w:rPr>
          <w:b/>
          <w:sz w:val="20"/>
        </w:rPr>
        <w:t xml:space="preserve"> excepción de descensos en: Comercio, Educación y Actividades artísticas</w:t>
      </w:r>
    </w:p>
    <w:p w14:paraId="29BE0B57" w14:textId="6021D02F" w:rsidR="00C0529B" w:rsidRPr="00BC05BD" w:rsidRDefault="00BC05BD" w:rsidP="005E04C3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sz w:val="20"/>
        </w:rPr>
      </w:pPr>
      <w:r w:rsidRPr="00BC05BD">
        <w:rPr>
          <w:b/>
          <w:sz w:val="20"/>
          <w:szCs w:val="20"/>
        </w:rPr>
        <w:t xml:space="preserve">La población asalariada por tipo administración </w:t>
      </w:r>
      <w:r w:rsidR="008016FC">
        <w:rPr>
          <w:b/>
          <w:sz w:val="20"/>
          <w:szCs w:val="20"/>
        </w:rPr>
        <w:t>a</w:t>
      </w:r>
      <w:r w:rsidR="00F50E2D">
        <w:rPr>
          <w:b/>
          <w:sz w:val="20"/>
          <w:szCs w:val="20"/>
        </w:rPr>
        <w:t>sciende</w:t>
      </w:r>
      <w:r w:rsidR="00A8438A">
        <w:rPr>
          <w:b/>
          <w:sz w:val="20"/>
          <w:szCs w:val="20"/>
        </w:rPr>
        <w:t xml:space="preserve"> </w:t>
      </w:r>
      <w:r w:rsidR="00966347">
        <w:rPr>
          <w:b/>
          <w:sz w:val="20"/>
          <w:szCs w:val="20"/>
        </w:rPr>
        <w:t xml:space="preserve">más </w:t>
      </w:r>
      <w:r w:rsidRPr="00BC05BD">
        <w:rPr>
          <w:b/>
          <w:sz w:val="20"/>
          <w:szCs w:val="20"/>
        </w:rPr>
        <w:t xml:space="preserve">en València </w:t>
      </w:r>
      <w:r w:rsidR="00966347">
        <w:rPr>
          <w:b/>
          <w:sz w:val="20"/>
          <w:szCs w:val="20"/>
        </w:rPr>
        <w:t>que</w:t>
      </w:r>
      <w:r w:rsidRPr="00BC05BD">
        <w:rPr>
          <w:b/>
          <w:sz w:val="20"/>
          <w:szCs w:val="20"/>
        </w:rPr>
        <w:t xml:space="preserve"> España.</w:t>
      </w:r>
    </w:p>
    <w:p w14:paraId="7AC5D122" w14:textId="20AC6036" w:rsidR="0095509E" w:rsidRDefault="0095509E">
      <w:pPr>
        <w:rPr>
          <w:i/>
          <w:sz w:val="2"/>
        </w:rPr>
      </w:pPr>
    </w:p>
    <w:p w14:paraId="3CE34379" w14:textId="087BAE35" w:rsidR="00360ECD" w:rsidRPr="005D3C74" w:rsidRDefault="00360ECD" w:rsidP="005D3C74">
      <w:pPr>
        <w:rPr>
          <w:rFonts w:ascii="Calibri" w:eastAsia="Times New Roman" w:hAnsi="Calibri" w:cs="Calibri"/>
          <w:b/>
          <w:bCs/>
          <w:color w:val="000000"/>
          <w:sz w:val="16"/>
          <w:szCs w:val="16"/>
        </w:rPr>
      </w:pPr>
    </w:p>
    <w:sectPr w:rsidR="00360ECD" w:rsidRPr="005D3C74" w:rsidSect="008D5953">
      <w:type w:val="continuous"/>
      <w:pgSz w:w="11906" w:h="16838"/>
      <w:pgMar w:top="1134" w:right="1418" w:bottom="1134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29E80" w14:textId="77777777" w:rsidR="00CA0ECF" w:rsidRDefault="00CA0ECF" w:rsidP="003118B4">
      <w:pPr>
        <w:spacing w:after="0" w:line="240" w:lineRule="auto"/>
      </w:pPr>
      <w:r>
        <w:separator/>
      </w:r>
    </w:p>
  </w:endnote>
  <w:endnote w:type="continuationSeparator" w:id="0">
    <w:p w14:paraId="06D3A6C0" w14:textId="77777777" w:rsidR="00CA0ECF" w:rsidRDefault="00CA0ECF" w:rsidP="00311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44191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5106431F" w14:textId="77777777" w:rsidR="00665C94" w:rsidRPr="003118B4" w:rsidRDefault="00665C94">
        <w:pPr>
          <w:pStyle w:val="Piedepgina"/>
          <w:jc w:val="right"/>
          <w:rPr>
            <w:sz w:val="20"/>
          </w:rPr>
        </w:pPr>
        <w:r w:rsidRPr="003118B4">
          <w:rPr>
            <w:sz w:val="20"/>
          </w:rPr>
          <w:fldChar w:fldCharType="begin"/>
        </w:r>
        <w:r w:rsidRPr="003118B4">
          <w:rPr>
            <w:sz w:val="20"/>
          </w:rPr>
          <w:instrText xml:space="preserve"> PAGE   \* MERGEFORMAT </w:instrText>
        </w:r>
        <w:r w:rsidRPr="003118B4">
          <w:rPr>
            <w:sz w:val="20"/>
          </w:rPr>
          <w:fldChar w:fldCharType="separate"/>
        </w:r>
        <w:r w:rsidR="00200FAA">
          <w:rPr>
            <w:noProof/>
            <w:sz w:val="20"/>
          </w:rPr>
          <w:t>11</w:t>
        </w:r>
        <w:r w:rsidRPr="003118B4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A354A" w14:textId="77777777" w:rsidR="00CA0ECF" w:rsidRDefault="00CA0ECF" w:rsidP="003118B4">
      <w:pPr>
        <w:spacing w:after="0" w:line="240" w:lineRule="auto"/>
      </w:pPr>
      <w:r>
        <w:separator/>
      </w:r>
    </w:p>
  </w:footnote>
  <w:footnote w:type="continuationSeparator" w:id="0">
    <w:p w14:paraId="680EC08B" w14:textId="77777777" w:rsidR="00CA0ECF" w:rsidRDefault="00CA0ECF" w:rsidP="00311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43190" w14:textId="36743743" w:rsidR="00665C94" w:rsidRPr="000819C5" w:rsidRDefault="00665C94" w:rsidP="000819C5">
    <w:pPr>
      <w:ind w:left="2832"/>
      <w:rPr>
        <w:i/>
        <w:iCs/>
        <w:sz w:val="18"/>
        <w:szCs w:val="18"/>
      </w:rPr>
    </w:pPr>
    <w:r w:rsidRPr="00F066F0">
      <w:rPr>
        <w:i/>
        <w:iCs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54D2B2F6" wp14:editId="170AD6A4">
          <wp:simplePos x="0" y="0"/>
          <wp:positionH relativeFrom="page">
            <wp:posOffset>6493510</wp:posOffset>
          </wp:positionH>
          <wp:positionV relativeFrom="page">
            <wp:posOffset>125730</wp:posOffset>
          </wp:positionV>
          <wp:extent cx="792000" cy="554400"/>
          <wp:effectExtent l="0" t="0" r="0" b="0"/>
          <wp:wrapSquare wrapText="bothSides"/>
          <wp:docPr id="1231915964" name="Imagen 8" descr="Imagen que contiene Cuadra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n 8" descr="Imagen que contiene Cuadrad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13808" r="20666" b="21772"/>
                  <a:stretch/>
                </pic:blipFill>
                <pic:spPr bwMode="auto">
                  <a:xfrm>
                    <a:off x="0" y="0"/>
                    <a:ext cx="7920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66F0">
      <w:rPr>
        <w:i/>
        <w:iCs/>
        <w:sz w:val="18"/>
        <w:szCs w:val="18"/>
      </w:rPr>
      <w:t xml:space="preserve">Indicadores socioeconómicos de la ciudad València. EPA </w:t>
    </w:r>
    <w:r>
      <w:rPr>
        <w:i/>
        <w:iCs/>
        <w:sz w:val="18"/>
        <w:szCs w:val="18"/>
      </w:rPr>
      <w:t xml:space="preserve">4to </w:t>
    </w:r>
    <w:r w:rsidRPr="00F066F0">
      <w:rPr>
        <w:i/>
        <w:iCs/>
        <w:sz w:val="18"/>
        <w:szCs w:val="18"/>
      </w:rPr>
      <w:t>trimestre 202</w:t>
    </w:r>
    <w:r>
      <w:rPr>
        <w:i/>
        <w:iCs/>
        <w:sz w:val="18"/>
        <w:szCs w:val="18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856F0"/>
    <w:multiLevelType w:val="multilevel"/>
    <w:tmpl w:val="F634C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23EBF"/>
    <w:multiLevelType w:val="hybridMultilevel"/>
    <w:tmpl w:val="E668DF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D32EB"/>
    <w:multiLevelType w:val="hybridMultilevel"/>
    <w:tmpl w:val="45343F58"/>
    <w:lvl w:ilvl="0" w:tplc="9CA4B5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883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F876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D0DA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66B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40A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9AF4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2298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FE95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CD71D43"/>
    <w:multiLevelType w:val="hybridMultilevel"/>
    <w:tmpl w:val="90DE2670"/>
    <w:lvl w:ilvl="0" w:tplc="9CA4B55A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54C6A5B"/>
    <w:multiLevelType w:val="hybridMultilevel"/>
    <w:tmpl w:val="1B943BB8"/>
    <w:lvl w:ilvl="0" w:tplc="7BBECA4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62626" w:themeColor="text1" w:themeTint="D9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317FF"/>
    <w:multiLevelType w:val="hybridMultilevel"/>
    <w:tmpl w:val="FD146E00"/>
    <w:lvl w:ilvl="0" w:tplc="989C3F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6D4276"/>
    <w:multiLevelType w:val="multilevel"/>
    <w:tmpl w:val="D94CF9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ef2e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3EA7"/>
    <w:rsid w:val="000006FC"/>
    <w:rsid w:val="00000D30"/>
    <w:rsid w:val="0000101A"/>
    <w:rsid w:val="00001313"/>
    <w:rsid w:val="0000190A"/>
    <w:rsid w:val="000019F1"/>
    <w:rsid w:val="00001A03"/>
    <w:rsid w:val="00001B11"/>
    <w:rsid w:val="00001D33"/>
    <w:rsid w:val="00002416"/>
    <w:rsid w:val="00002EB0"/>
    <w:rsid w:val="00003139"/>
    <w:rsid w:val="000039BA"/>
    <w:rsid w:val="00003D1F"/>
    <w:rsid w:val="00004356"/>
    <w:rsid w:val="0000554F"/>
    <w:rsid w:val="000055D4"/>
    <w:rsid w:val="00005B2D"/>
    <w:rsid w:val="00005CA5"/>
    <w:rsid w:val="00005D66"/>
    <w:rsid w:val="00005EB0"/>
    <w:rsid w:val="00006274"/>
    <w:rsid w:val="000068D2"/>
    <w:rsid w:val="00007361"/>
    <w:rsid w:val="00007684"/>
    <w:rsid w:val="000077FA"/>
    <w:rsid w:val="00007A33"/>
    <w:rsid w:val="00010798"/>
    <w:rsid w:val="000107C6"/>
    <w:rsid w:val="000109CF"/>
    <w:rsid w:val="00010A55"/>
    <w:rsid w:val="00010BD6"/>
    <w:rsid w:val="0001171B"/>
    <w:rsid w:val="00011837"/>
    <w:rsid w:val="0001194E"/>
    <w:rsid w:val="00011957"/>
    <w:rsid w:val="00011C77"/>
    <w:rsid w:val="00012215"/>
    <w:rsid w:val="0001233F"/>
    <w:rsid w:val="000123F2"/>
    <w:rsid w:val="000126EF"/>
    <w:rsid w:val="000127C2"/>
    <w:rsid w:val="000128F4"/>
    <w:rsid w:val="00012DB9"/>
    <w:rsid w:val="00012EAE"/>
    <w:rsid w:val="00012F5F"/>
    <w:rsid w:val="000144CA"/>
    <w:rsid w:val="0001491A"/>
    <w:rsid w:val="00014E48"/>
    <w:rsid w:val="00014E5D"/>
    <w:rsid w:val="00015561"/>
    <w:rsid w:val="00015942"/>
    <w:rsid w:val="00015993"/>
    <w:rsid w:val="00015B19"/>
    <w:rsid w:val="00015BBB"/>
    <w:rsid w:val="00015D59"/>
    <w:rsid w:val="00015F2D"/>
    <w:rsid w:val="00015FD0"/>
    <w:rsid w:val="00016FB5"/>
    <w:rsid w:val="00017490"/>
    <w:rsid w:val="00017BF7"/>
    <w:rsid w:val="000202C6"/>
    <w:rsid w:val="00020488"/>
    <w:rsid w:val="00020857"/>
    <w:rsid w:val="00020E1F"/>
    <w:rsid w:val="00020E92"/>
    <w:rsid w:val="00021D67"/>
    <w:rsid w:val="000221C7"/>
    <w:rsid w:val="000226F4"/>
    <w:rsid w:val="00022C3A"/>
    <w:rsid w:val="00022E0D"/>
    <w:rsid w:val="00022EF8"/>
    <w:rsid w:val="00023D51"/>
    <w:rsid w:val="00025567"/>
    <w:rsid w:val="00025D5D"/>
    <w:rsid w:val="00025F45"/>
    <w:rsid w:val="00026D95"/>
    <w:rsid w:val="00027A23"/>
    <w:rsid w:val="00027CF5"/>
    <w:rsid w:val="00030070"/>
    <w:rsid w:val="00030283"/>
    <w:rsid w:val="000304E3"/>
    <w:rsid w:val="00031211"/>
    <w:rsid w:val="000315B4"/>
    <w:rsid w:val="0003170C"/>
    <w:rsid w:val="00031735"/>
    <w:rsid w:val="00031A18"/>
    <w:rsid w:val="00031AEF"/>
    <w:rsid w:val="00032600"/>
    <w:rsid w:val="000328B1"/>
    <w:rsid w:val="0003303F"/>
    <w:rsid w:val="00033C64"/>
    <w:rsid w:val="00033FBC"/>
    <w:rsid w:val="00034CE6"/>
    <w:rsid w:val="00034E23"/>
    <w:rsid w:val="00035B54"/>
    <w:rsid w:val="00035C80"/>
    <w:rsid w:val="00035EFC"/>
    <w:rsid w:val="00036C8F"/>
    <w:rsid w:val="00036F99"/>
    <w:rsid w:val="00037A92"/>
    <w:rsid w:val="00037E2E"/>
    <w:rsid w:val="0004034C"/>
    <w:rsid w:val="00040502"/>
    <w:rsid w:val="00040D1C"/>
    <w:rsid w:val="00040EEC"/>
    <w:rsid w:val="00040F85"/>
    <w:rsid w:val="0004119F"/>
    <w:rsid w:val="00041D2A"/>
    <w:rsid w:val="00042609"/>
    <w:rsid w:val="000426C5"/>
    <w:rsid w:val="000428DD"/>
    <w:rsid w:val="00042E1C"/>
    <w:rsid w:val="00042F43"/>
    <w:rsid w:val="00043057"/>
    <w:rsid w:val="0004333D"/>
    <w:rsid w:val="00043C70"/>
    <w:rsid w:val="00043E57"/>
    <w:rsid w:val="000444AF"/>
    <w:rsid w:val="0004452E"/>
    <w:rsid w:val="000446A5"/>
    <w:rsid w:val="000446EA"/>
    <w:rsid w:val="00044737"/>
    <w:rsid w:val="00044943"/>
    <w:rsid w:val="00046442"/>
    <w:rsid w:val="0004676B"/>
    <w:rsid w:val="00046CD0"/>
    <w:rsid w:val="00046EF5"/>
    <w:rsid w:val="0004760B"/>
    <w:rsid w:val="000478A5"/>
    <w:rsid w:val="00047ECB"/>
    <w:rsid w:val="00047FE9"/>
    <w:rsid w:val="00050554"/>
    <w:rsid w:val="00050836"/>
    <w:rsid w:val="00050CC9"/>
    <w:rsid w:val="00050E5C"/>
    <w:rsid w:val="00051271"/>
    <w:rsid w:val="0005164A"/>
    <w:rsid w:val="00051889"/>
    <w:rsid w:val="000522C0"/>
    <w:rsid w:val="00052317"/>
    <w:rsid w:val="00052F89"/>
    <w:rsid w:val="0005306B"/>
    <w:rsid w:val="0005446A"/>
    <w:rsid w:val="00054B68"/>
    <w:rsid w:val="00054F43"/>
    <w:rsid w:val="0005569C"/>
    <w:rsid w:val="00055F6C"/>
    <w:rsid w:val="000562DF"/>
    <w:rsid w:val="00056B6A"/>
    <w:rsid w:val="00056CFE"/>
    <w:rsid w:val="00056ECD"/>
    <w:rsid w:val="00057D37"/>
    <w:rsid w:val="00057D85"/>
    <w:rsid w:val="00060575"/>
    <w:rsid w:val="00060C89"/>
    <w:rsid w:val="00060C96"/>
    <w:rsid w:val="000610BC"/>
    <w:rsid w:val="00061363"/>
    <w:rsid w:val="00061592"/>
    <w:rsid w:val="000623D3"/>
    <w:rsid w:val="0006255A"/>
    <w:rsid w:val="00062642"/>
    <w:rsid w:val="0006275F"/>
    <w:rsid w:val="00062B0F"/>
    <w:rsid w:val="00063250"/>
    <w:rsid w:val="00063CD8"/>
    <w:rsid w:val="000641AC"/>
    <w:rsid w:val="000644A6"/>
    <w:rsid w:val="0006452A"/>
    <w:rsid w:val="000648D3"/>
    <w:rsid w:val="00064EA0"/>
    <w:rsid w:val="000650CF"/>
    <w:rsid w:val="00066C60"/>
    <w:rsid w:val="00067730"/>
    <w:rsid w:val="00067E73"/>
    <w:rsid w:val="0007062D"/>
    <w:rsid w:val="00070C8F"/>
    <w:rsid w:val="00070EB0"/>
    <w:rsid w:val="00071B48"/>
    <w:rsid w:val="00071B56"/>
    <w:rsid w:val="00071C86"/>
    <w:rsid w:val="00072106"/>
    <w:rsid w:val="00072456"/>
    <w:rsid w:val="000725BB"/>
    <w:rsid w:val="000727E6"/>
    <w:rsid w:val="00072AA6"/>
    <w:rsid w:val="00072D9B"/>
    <w:rsid w:val="00072F1B"/>
    <w:rsid w:val="00072FE9"/>
    <w:rsid w:val="000730D6"/>
    <w:rsid w:val="000733FA"/>
    <w:rsid w:val="00073524"/>
    <w:rsid w:val="00073947"/>
    <w:rsid w:val="000740F9"/>
    <w:rsid w:val="000743B8"/>
    <w:rsid w:val="000743E3"/>
    <w:rsid w:val="00074444"/>
    <w:rsid w:val="00074E3D"/>
    <w:rsid w:val="00075225"/>
    <w:rsid w:val="00075283"/>
    <w:rsid w:val="00075710"/>
    <w:rsid w:val="00076057"/>
    <w:rsid w:val="00076312"/>
    <w:rsid w:val="000763C0"/>
    <w:rsid w:val="00076ED2"/>
    <w:rsid w:val="000774AB"/>
    <w:rsid w:val="00077A05"/>
    <w:rsid w:val="00077B66"/>
    <w:rsid w:val="00080588"/>
    <w:rsid w:val="00080D4C"/>
    <w:rsid w:val="00080E97"/>
    <w:rsid w:val="00081264"/>
    <w:rsid w:val="000815EE"/>
    <w:rsid w:val="0008196B"/>
    <w:rsid w:val="000819C5"/>
    <w:rsid w:val="00082951"/>
    <w:rsid w:val="00082A9A"/>
    <w:rsid w:val="00082ACC"/>
    <w:rsid w:val="00083786"/>
    <w:rsid w:val="000838FB"/>
    <w:rsid w:val="00083E04"/>
    <w:rsid w:val="00084072"/>
    <w:rsid w:val="00084928"/>
    <w:rsid w:val="00085121"/>
    <w:rsid w:val="0008526A"/>
    <w:rsid w:val="000852B4"/>
    <w:rsid w:val="00085D54"/>
    <w:rsid w:val="00085D7A"/>
    <w:rsid w:val="000864E0"/>
    <w:rsid w:val="00086793"/>
    <w:rsid w:val="00086F6E"/>
    <w:rsid w:val="00087D11"/>
    <w:rsid w:val="00090A77"/>
    <w:rsid w:val="00091041"/>
    <w:rsid w:val="0009156F"/>
    <w:rsid w:val="000924A8"/>
    <w:rsid w:val="0009255F"/>
    <w:rsid w:val="00092BAB"/>
    <w:rsid w:val="00093135"/>
    <w:rsid w:val="000931CB"/>
    <w:rsid w:val="00093411"/>
    <w:rsid w:val="000937F2"/>
    <w:rsid w:val="00093A4C"/>
    <w:rsid w:val="000940AC"/>
    <w:rsid w:val="000946EC"/>
    <w:rsid w:val="00094A38"/>
    <w:rsid w:val="00094B2D"/>
    <w:rsid w:val="00094B47"/>
    <w:rsid w:val="00094B82"/>
    <w:rsid w:val="000954CB"/>
    <w:rsid w:val="00095D93"/>
    <w:rsid w:val="00096179"/>
    <w:rsid w:val="00096655"/>
    <w:rsid w:val="00096967"/>
    <w:rsid w:val="000969B2"/>
    <w:rsid w:val="00096CA8"/>
    <w:rsid w:val="00096CDE"/>
    <w:rsid w:val="00096D01"/>
    <w:rsid w:val="00096E0F"/>
    <w:rsid w:val="00097290"/>
    <w:rsid w:val="000977A7"/>
    <w:rsid w:val="00097B26"/>
    <w:rsid w:val="000A1284"/>
    <w:rsid w:val="000A184C"/>
    <w:rsid w:val="000A1FC2"/>
    <w:rsid w:val="000A2BE8"/>
    <w:rsid w:val="000A2EFF"/>
    <w:rsid w:val="000A3816"/>
    <w:rsid w:val="000A39E4"/>
    <w:rsid w:val="000A3C26"/>
    <w:rsid w:val="000A3D9E"/>
    <w:rsid w:val="000A4040"/>
    <w:rsid w:val="000A5195"/>
    <w:rsid w:val="000A5811"/>
    <w:rsid w:val="000A5E22"/>
    <w:rsid w:val="000A6DE5"/>
    <w:rsid w:val="000A6E96"/>
    <w:rsid w:val="000A71C3"/>
    <w:rsid w:val="000B07DA"/>
    <w:rsid w:val="000B0BDA"/>
    <w:rsid w:val="000B0C6B"/>
    <w:rsid w:val="000B0D1B"/>
    <w:rsid w:val="000B0DDC"/>
    <w:rsid w:val="000B15E1"/>
    <w:rsid w:val="000B1851"/>
    <w:rsid w:val="000B1D63"/>
    <w:rsid w:val="000B21C3"/>
    <w:rsid w:val="000B23A3"/>
    <w:rsid w:val="000B2A70"/>
    <w:rsid w:val="000B3737"/>
    <w:rsid w:val="000B4930"/>
    <w:rsid w:val="000B4ABB"/>
    <w:rsid w:val="000B5CCD"/>
    <w:rsid w:val="000B5FB6"/>
    <w:rsid w:val="000B6179"/>
    <w:rsid w:val="000B669B"/>
    <w:rsid w:val="000B6D94"/>
    <w:rsid w:val="000B70F3"/>
    <w:rsid w:val="000B761F"/>
    <w:rsid w:val="000B76EC"/>
    <w:rsid w:val="000B7D6E"/>
    <w:rsid w:val="000C02E2"/>
    <w:rsid w:val="000C107C"/>
    <w:rsid w:val="000C13E1"/>
    <w:rsid w:val="000C1F2C"/>
    <w:rsid w:val="000C2073"/>
    <w:rsid w:val="000C240F"/>
    <w:rsid w:val="000C2561"/>
    <w:rsid w:val="000C2B27"/>
    <w:rsid w:val="000C2F05"/>
    <w:rsid w:val="000C30CE"/>
    <w:rsid w:val="000C352F"/>
    <w:rsid w:val="000C417E"/>
    <w:rsid w:val="000C41A4"/>
    <w:rsid w:val="000C460A"/>
    <w:rsid w:val="000C49B5"/>
    <w:rsid w:val="000C4F52"/>
    <w:rsid w:val="000C50BD"/>
    <w:rsid w:val="000C5390"/>
    <w:rsid w:val="000C588C"/>
    <w:rsid w:val="000C5B5C"/>
    <w:rsid w:val="000C5C3C"/>
    <w:rsid w:val="000C643C"/>
    <w:rsid w:val="000C6BDE"/>
    <w:rsid w:val="000C6F54"/>
    <w:rsid w:val="000C7866"/>
    <w:rsid w:val="000D0616"/>
    <w:rsid w:val="000D0971"/>
    <w:rsid w:val="000D0E85"/>
    <w:rsid w:val="000D1455"/>
    <w:rsid w:val="000D14BE"/>
    <w:rsid w:val="000D1CC4"/>
    <w:rsid w:val="000D1DC8"/>
    <w:rsid w:val="000D25A2"/>
    <w:rsid w:val="000D2651"/>
    <w:rsid w:val="000D272C"/>
    <w:rsid w:val="000D3DB6"/>
    <w:rsid w:val="000D3F23"/>
    <w:rsid w:val="000D3F27"/>
    <w:rsid w:val="000D3FD7"/>
    <w:rsid w:val="000D4291"/>
    <w:rsid w:val="000D46D6"/>
    <w:rsid w:val="000D6398"/>
    <w:rsid w:val="000D6808"/>
    <w:rsid w:val="000D7867"/>
    <w:rsid w:val="000D7A0C"/>
    <w:rsid w:val="000D7BF5"/>
    <w:rsid w:val="000D7EF2"/>
    <w:rsid w:val="000E01FB"/>
    <w:rsid w:val="000E0563"/>
    <w:rsid w:val="000E098A"/>
    <w:rsid w:val="000E12F4"/>
    <w:rsid w:val="000E13EB"/>
    <w:rsid w:val="000E1620"/>
    <w:rsid w:val="000E1847"/>
    <w:rsid w:val="000E18E8"/>
    <w:rsid w:val="000E1EFD"/>
    <w:rsid w:val="000E2142"/>
    <w:rsid w:val="000E36EA"/>
    <w:rsid w:val="000E3E99"/>
    <w:rsid w:val="000E412F"/>
    <w:rsid w:val="000E4CF4"/>
    <w:rsid w:val="000E4FAC"/>
    <w:rsid w:val="000E51B1"/>
    <w:rsid w:val="000E587D"/>
    <w:rsid w:val="000E58D0"/>
    <w:rsid w:val="000E6764"/>
    <w:rsid w:val="000E6A97"/>
    <w:rsid w:val="000E7CBC"/>
    <w:rsid w:val="000F03A8"/>
    <w:rsid w:val="000F03DA"/>
    <w:rsid w:val="000F10A8"/>
    <w:rsid w:val="000F1485"/>
    <w:rsid w:val="000F15E9"/>
    <w:rsid w:val="000F18FB"/>
    <w:rsid w:val="000F19D0"/>
    <w:rsid w:val="000F1D01"/>
    <w:rsid w:val="000F1D45"/>
    <w:rsid w:val="000F1DEF"/>
    <w:rsid w:val="000F205C"/>
    <w:rsid w:val="000F2488"/>
    <w:rsid w:val="000F2828"/>
    <w:rsid w:val="000F28A9"/>
    <w:rsid w:val="000F2A06"/>
    <w:rsid w:val="000F2F30"/>
    <w:rsid w:val="000F31F4"/>
    <w:rsid w:val="000F324F"/>
    <w:rsid w:val="000F3779"/>
    <w:rsid w:val="000F3C9C"/>
    <w:rsid w:val="000F3CB2"/>
    <w:rsid w:val="000F3F4B"/>
    <w:rsid w:val="000F4069"/>
    <w:rsid w:val="000F4905"/>
    <w:rsid w:val="000F507F"/>
    <w:rsid w:val="000F53A0"/>
    <w:rsid w:val="000F5B15"/>
    <w:rsid w:val="000F5C49"/>
    <w:rsid w:val="000F5CCE"/>
    <w:rsid w:val="000F5E16"/>
    <w:rsid w:val="000F6014"/>
    <w:rsid w:val="000F64B4"/>
    <w:rsid w:val="000F6AF2"/>
    <w:rsid w:val="000F7B87"/>
    <w:rsid w:val="000F7D28"/>
    <w:rsid w:val="0010000C"/>
    <w:rsid w:val="00100418"/>
    <w:rsid w:val="0010047B"/>
    <w:rsid w:val="00100980"/>
    <w:rsid w:val="00100CC7"/>
    <w:rsid w:val="00101A6D"/>
    <w:rsid w:val="00101B55"/>
    <w:rsid w:val="00101BA9"/>
    <w:rsid w:val="00101BC8"/>
    <w:rsid w:val="00102EDB"/>
    <w:rsid w:val="00103022"/>
    <w:rsid w:val="00103792"/>
    <w:rsid w:val="00103A0F"/>
    <w:rsid w:val="00103C84"/>
    <w:rsid w:val="001042F7"/>
    <w:rsid w:val="00104B38"/>
    <w:rsid w:val="00104C35"/>
    <w:rsid w:val="001052F2"/>
    <w:rsid w:val="00105488"/>
    <w:rsid w:val="00105521"/>
    <w:rsid w:val="00105C32"/>
    <w:rsid w:val="00105DCA"/>
    <w:rsid w:val="00106545"/>
    <w:rsid w:val="00106A05"/>
    <w:rsid w:val="00106C7A"/>
    <w:rsid w:val="00106D61"/>
    <w:rsid w:val="00107028"/>
    <w:rsid w:val="00107998"/>
    <w:rsid w:val="00110158"/>
    <w:rsid w:val="00110797"/>
    <w:rsid w:val="00111251"/>
    <w:rsid w:val="001114E7"/>
    <w:rsid w:val="00111985"/>
    <w:rsid w:val="00111C1B"/>
    <w:rsid w:val="001123F3"/>
    <w:rsid w:val="00112522"/>
    <w:rsid w:val="001128B6"/>
    <w:rsid w:val="00112A33"/>
    <w:rsid w:val="00112B30"/>
    <w:rsid w:val="00112BAA"/>
    <w:rsid w:val="001131FF"/>
    <w:rsid w:val="001134D0"/>
    <w:rsid w:val="001137A9"/>
    <w:rsid w:val="00113E3F"/>
    <w:rsid w:val="00113F6C"/>
    <w:rsid w:val="0011460B"/>
    <w:rsid w:val="00115207"/>
    <w:rsid w:val="001153E9"/>
    <w:rsid w:val="00116ABE"/>
    <w:rsid w:val="00117152"/>
    <w:rsid w:val="0012004E"/>
    <w:rsid w:val="001204D0"/>
    <w:rsid w:val="00120530"/>
    <w:rsid w:val="0012076F"/>
    <w:rsid w:val="00120B1A"/>
    <w:rsid w:val="00120FE6"/>
    <w:rsid w:val="00121695"/>
    <w:rsid w:val="00121FBB"/>
    <w:rsid w:val="001225F0"/>
    <w:rsid w:val="001227A3"/>
    <w:rsid w:val="00122E64"/>
    <w:rsid w:val="001232BD"/>
    <w:rsid w:val="00123405"/>
    <w:rsid w:val="001234C4"/>
    <w:rsid w:val="0012391A"/>
    <w:rsid w:val="00123D31"/>
    <w:rsid w:val="00124138"/>
    <w:rsid w:val="001247F8"/>
    <w:rsid w:val="001248D0"/>
    <w:rsid w:val="00124BAF"/>
    <w:rsid w:val="00125102"/>
    <w:rsid w:val="001253C7"/>
    <w:rsid w:val="00125CA0"/>
    <w:rsid w:val="00125F55"/>
    <w:rsid w:val="00126F69"/>
    <w:rsid w:val="0012715E"/>
    <w:rsid w:val="00127428"/>
    <w:rsid w:val="00127BAD"/>
    <w:rsid w:val="0013074B"/>
    <w:rsid w:val="001318E5"/>
    <w:rsid w:val="00132AEA"/>
    <w:rsid w:val="00133543"/>
    <w:rsid w:val="001336AE"/>
    <w:rsid w:val="00133B6D"/>
    <w:rsid w:val="00133FF8"/>
    <w:rsid w:val="00134485"/>
    <w:rsid w:val="001346A1"/>
    <w:rsid w:val="001347EB"/>
    <w:rsid w:val="0013483B"/>
    <w:rsid w:val="00134FA2"/>
    <w:rsid w:val="001350BD"/>
    <w:rsid w:val="001361EF"/>
    <w:rsid w:val="00136673"/>
    <w:rsid w:val="00136CDC"/>
    <w:rsid w:val="00136EE0"/>
    <w:rsid w:val="00136EFD"/>
    <w:rsid w:val="00140103"/>
    <w:rsid w:val="0014015F"/>
    <w:rsid w:val="0014098A"/>
    <w:rsid w:val="00140A50"/>
    <w:rsid w:val="00140B49"/>
    <w:rsid w:val="00140BC3"/>
    <w:rsid w:val="0014125E"/>
    <w:rsid w:val="0014151A"/>
    <w:rsid w:val="00141556"/>
    <w:rsid w:val="001417E7"/>
    <w:rsid w:val="00141BAD"/>
    <w:rsid w:val="00141C76"/>
    <w:rsid w:val="00141E97"/>
    <w:rsid w:val="001423CF"/>
    <w:rsid w:val="00142584"/>
    <w:rsid w:val="00142A2C"/>
    <w:rsid w:val="00142B2D"/>
    <w:rsid w:val="00142CD8"/>
    <w:rsid w:val="00142DEC"/>
    <w:rsid w:val="00143248"/>
    <w:rsid w:val="00143387"/>
    <w:rsid w:val="001435EA"/>
    <w:rsid w:val="00143DF2"/>
    <w:rsid w:val="00143E77"/>
    <w:rsid w:val="001440F4"/>
    <w:rsid w:val="00144474"/>
    <w:rsid w:val="0014480A"/>
    <w:rsid w:val="00144830"/>
    <w:rsid w:val="00144DCF"/>
    <w:rsid w:val="00144F1F"/>
    <w:rsid w:val="00144F63"/>
    <w:rsid w:val="0014504A"/>
    <w:rsid w:val="0014550B"/>
    <w:rsid w:val="00145724"/>
    <w:rsid w:val="00145D39"/>
    <w:rsid w:val="00145F47"/>
    <w:rsid w:val="00146E9D"/>
    <w:rsid w:val="00147118"/>
    <w:rsid w:val="00147521"/>
    <w:rsid w:val="001500E8"/>
    <w:rsid w:val="001500F8"/>
    <w:rsid w:val="0015117C"/>
    <w:rsid w:val="0015127B"/>
    <w:rsid w:val="00151318"/>
    <w:rsid w:val="0015156A"/>
    <w:rsid w:val="001515FD"/>
    <w:rsid w:val="0015185A"/>
    <w:rsid w:val="00151BEE"/>
    <w:rsid w:val="00151C70"/>
    <w:rsid w:val="001524A9"/>
    <w:rsid w:val="00152B33"/>
    <w:rsid w:val="00152E15"/>
    <w:rsid w:val="00152E9A"/>
    <w:rsid w:val="00153AB7"/>
    <w:rsid w:val="00153DA2"/>
    <w:rsid w:val="00154DFE"/>
    <w:rsid w:val="00155F92"/>
    <w:rsid w:val="00156B63"/>
    <w:rsid w:val="001576C6"/>
    <w:rsid w:val="00157763"/>
    <w:rsid w:val="00157DB1"/>
    <w:rsid w:val="001603A0"/>
    <w:rsid w:val="00160430"/>
    <w:rsid w:val="00160D91"/>
    <w:rsid w:val="001610FA"/>
    <w:rsid w:val="00161693"/>
    <w:rsid w:val="001616E0"/>
    <w:rsid w:val="0016173B"/>
    <w:rsid w:val="00161922"/>
    <w:rsid w:val="00161C91"/>
    <w:rsid w:val="0016264C"/>
    <w:rsid w:val="00162AE4"/>
    <w:rsid w:val="00163928"/>
    <w:rsid w:val="00163942"/>
    <w:rsid w:val="00163B98"/>
    <w:rsid w:val="00163C34"/>
    <w:rsid w:val="00163CFF"/>
    <w:rsid w:val="00163D42"/>
    <w:rsid w:val="001648FE"/>
    <w:rsid w:val="0016542F"/>
    <w:rsid w:val="00165677"/>
    <w:rsid w:val="00165DE8"/>
    <w:rsid w:val="001661F5"/>
    <w:rsid w:val="00166291"/>
    <w:rsid w:val="00166B77"/>
    <w:rsid w:val="00166FED"/>
    <w:rsid w:val="00167344"/>
    <w:rsid w:val="0016797B"/>
    <w:rsid w:val="00170165"/>
    <w:rsid w:val="001709E0"/>
    <w:rsid w:val="00171041"/>
    <w:rsid w:val="001718C3"/>
    <w:rsid w:val="0017320B"/>
    <w:rsid w:val="00173857"/>
    <w:rsid w:val="00173E05"/>
    <w:rsid w:val="00174945"/>
    <w:rsid w:val="0017496B"/>
    <w:rsid w:val="00175657"/>
    <w:rsid w:val="0017586C"/>
    <w:rsid w:val="00175B0D"/>
    <w:rsid w:val="00175B2D"/>
    <w:rsid w:val="001761A0"/>
    <w:rsid w:val="0017666D"/>
    <w:rsid w:val="001766D7"/>
    <w:rsid w:val="00176C23"/>
    <w:rsid w:val="00176FF5"/>
    <w:rsid w:val="0017736A"/>
    <w:rsid w:val="001775EB"/>
    <w:rsid w:val="00177737"/>
    <w:rsid w:val="001801EE"/>
    <w:rsid w:val="0018021A"/>
    <w:rsid w:val="00180719"/>
    <w:rsid w:val="001807DB"/>
    <w:rsid w:val="00181015"/>
    <w:rsid w:val="00181174"/>
    <w:rsid w:val="00182777"/>
    <w:rsid w:val="001827D8"/>
    <w:rsid w:val="00182A50"/>
    <w:rsid w:val="00182CA6"/>
    <w:rsid w:val="00182EE4"/>
    <w:rsid w:val="00183504"/>
    <w:rsid w:val="00184305"/>
    <w:rsid w:val="00184588"/>
    <w:rsid w:val="001845A7"/>
    <w:rsid w:val="00184645"/>
    <w:rsid w:val="00185902"/>
    <w:rsid w:val="00185919"/>
    <w:rsid w:val="0018608D"/>
    <w:rsid w:val="0018613B"/>
    <w:rsid w:val="00186593"/>
    <w:rsid w:val="00186BF0"/>
    <w:rsid w:val="001871A9"/>
    <w:rsid w:val="001872E8"/>
    <w:rsid w:val="00187A24"/>
    <w:rsid w:val="00190013"/>
    <w:rsid w:val="001902D6"/>
    <w:rsid w:val="00190DAE"/>
    <w:rsid w:val="00190E47"/>
    <w:rsid w:val="00191039"/>
    <w:rsid w:val="0019228D"/>
    <w:rsid w:val="00192329"/>
    <w:rsid w:val="0019295E"/>
    <w:rsid w:val="00192DB9"/>
    <w:rsid w:val="0019313F"/>
    <w:rsid w:val="001938C4"/>
    <w:rsid w:val="00193C15"/>
    <w:rsid w:val="00193FDB"/>
    <w:rsid w:val="00194BD7"/>
    <w:rsid w:val="0019541E"/>
    <w:rsid w:val="00195DF4"/>
    <w:rsid w:val="00196648"/>
    <w:rsid w:val="00196E89"/>
    <w:rsid w:val="001974A9"/>
    <w:rsid w:val="00197782"/>
    <w:rsid w:val="00197A63"/>
    <w:rsid w:val="001A04BC"/>
    <w:rsid w:val="001A0639"/>
    <w:rsid w:val="001A0818"/>
    <w:rsid w:val="001A0B67"/>
    <w:rsid w:val="001A14F5"/>
    <w:rsid w:val="001A182D"/>
    <w:rsid w:val="001A1E37"/>
    <w:rsid w:val="001A2AB4"/>
    <w:rsid w:val="001A2AC2"/>
    <w:rsid w:val="001A3241"/>
    <w:rsid w:val="001A3405"/>
    <w:rsid w:val="001A37F2"/>
    <w:rsid w:val="001A3804"/>
    <w:rsid w:val="001A3851"/>
    <w:rsid w:val="001A3AC1"/>
    <w:rsid w:val="001A3EB8"/>
    <w:rsid w:val="001A3FF5"/>
    <w:rsid w:val="001A512F"/>
    <w:rsid w:val="001A5CA0"/>
    <w:rsid w:val="001A61B2"/>
    <w:rsid w:val="001A6827"/>
    <w:rsid w:val="001A6BF3"/>
    <w:rsid w:val="001A6DA2"/>
    <w:rsid w:val="001B057F"/>
    <w:rsid w:val="001B0676"/>
    <w:rsid w:val="001B0CF7"/>
    <w:rsid w:val="001B1071"/>
    <w:rsid w:val="001B159A"/>
    <w:rsid w:val="001B1C5A"/>
    <w:rsid w:val="001B249C"/>
    <w:rsid w:val="001B256F"/>
    <w:rsid w:val="001B2E21"/>
    <w:rsid w:val="001B2FFD"/>
    <w:rsid w:val="001B32A5"/>
    <w:rsid w:val="001B345B"/>
    <w:rsid w:val="001B35EF"/>
    <w:rsid w:val="001B3E7F"/>
    <w:rsid w:val="001B3E84"/>
    <w:rsid w:val="001B4114"/>
    <w:rsid w:val="001B4493"/>
    <w:rsid w:val="001B5EDF"/>
    <w:rsid w:val="001B6589"/>
    <w:rsid w:val="001B65AB"/>
    <w:rsid w:val="001B669F"/>
    <w:rsid w:val="001B68D4"/>
    <w:rsid w:val="001B6C5E"/>
    <w:rsid w:val="001B7CD1"/>
    <w:rsid w:val="001B7E5F"/>
    <w:rsid w:val="001C0135"/>
    <w:rsid w:val="001C0287"/>
    <w:rsid w:val="001C055A"/>
    <w:rsid w:val="001C0B5E"/>
    <w:rsid w:val="001C0C0A"/>
    <w:rsid w:val="001C161C"/>
    <w:rsid w:val="001C1738"/>
    <w:rsid w:val="001C1F7F"/>
    <w:rsid w:val="001C2B8D"/>
    <w:rsid w:val="001C2C4F"/>
    <w:rsid w:val="001C3423"/>
    <w:rsid w:val="001C4117"/>
    <w:rsid w:val="001C43BB"/>
    <w:rsid w:val="001C4730"/>
    <w:rsid w:val="001C4744"/>
    <w:rsid w:val="001C49A9"/>
    <w:rsid w:val="001C4CB2"/>
    <w:rsid w:val="001C4D24"/>
    <w:rsid w:val="001C5485"/>
    <w:rsid w:val="001C57B7"/>
    <w:rsid w:val="001C6C46"/>
    <w:rsid w:val="001C7EE3"/>
    <w:rsid w:val="001D004A"/>
    <w:rsid w:val="001D0159"/>
    <w:rsid w:val="001D0DD1"/>
    <w:rsid w:val="001D112E"/>
    <w:rsid w:val="001D1176"/>
    <w:rsid w:val="001D123A"/>
    <w:rsid w:val="001D14E3"/>
    <w:rsid w:val="001D2F57"/>
    <w:rsid w:val="001D3293"/>
    <w:rsid w:val="001D40E0"/>
    <w:rsid w:val="001D4255"/>
    <w:rsid w:val="001D5265"/>
    <w:rsid w:val="001D5A74"/>
    <w:rsid w:val="001D5DDF"/>
    <w:rsid w:val="001D657C"/>
    <w:rsid w:val="001D6DA1"/>
    <w:rsid w:val="001D6FAE"/>
    <w:rsid w:val="001D783A"/>
    <w:rsid w:val="001D7C2B"/>
    <w:rsid w:val="001E0592"/>
    <w:rsid w:val="001E15E2"/>
    <w:rsid w:val="001E18EA"/>
    <w:rsid w:val="001E1974"/>
    <w:rsid w:val="001E27B3"/>
    <w:rsid w:val="001E2A17"/>
    <w:rsid w:val="001E2A77"/>
    <w:rsid w:val="001E2D46"/>
    <w:rsid w:val="001E2FC5"/>
    <w:rsid w:val="001E355D"/>
    <w:rsid w:val="001E3627"/>
    <w:rsid w:val="001E36B7"/>
    <w:rsid w:val="001E388C"/>
    <w:rsid w:val="001E39E8"/>
    <w:rsid w:val="001E529D"/>
    <w:rsid w:val="001E5561"/>
    <w:rsid w:val="001E6BAD"/>
    <w:rsid w:val="001E73AE"/>
    <w:rsid w:val="001E799E"/>
    <w:rsid w:val="001E7AFE"/>
    <w:rsid w:val="001F0468"/>
    <w:rsid w:val="001F0955"/>
    <w:rsid w:val="001F1058"/>
    <w:rsid w:val="001F137D"/>
    <w:rsid w:val="001F1FC7"/>
    <w:rsid w:val="001F2C52"/>
    <w:rsid w:val="001F2D6D"/>
    <w:rsid w:val="001F361B"/>
    <w:rsid w:val="001F36D3"/>
    <w:rsid w:val="001F3CA3"/>
    <w:rsid w:val="001F40B6"/>
    <w:rsid w:val="001F4194"/>
    <w:rsid w:val="001F4196"/>
    <w:rsid w:val="001F4831"/>
    <w:rsid w:val="001F4AEA"/>
    <w:rsid w:val="001F4B63"/>
    <w:rsid w:val="001F4DFB"/>
    <w:rsid w:val="001F5342"/>
    <w:rsid w:val="001F596B"/>
    <w:rsid w:val="001F5AEC"/>
    <w:rsid w:val="001F6779"/>
    <w:rsid w:val="001F67A1"/>
    <w:rsid w:val="001F6B34"/>
    <w:rsid w:val="001F7631"/>
    <w:rsid w:val="00200133"/>
    <w:rsid w:val="00200694"/>
    <w:rsid w:val="00200BC6"/>
    <w:rsid w:val="00200FAA"/>
    <w:rsid w:val="00201176"/>
    <w:rsid w:val="002012E4"/>
    <w:rsid w:val="00201B5F"/>
    <w:rsid w:val="00201C12"/>
    <w:rsid w:val="00203146"/>
    <w:rsid w:val="0020362D"/>
    <w:rsid w:val="00203A01"/>
    <w:rsid w:val="00203AE8"/>
    <w:rsid w:val="00203B04"/>
    <w:rsid w:val="002062DC"/>
    <w:rsid w:val="002064D8"/>
    <w:rsid w:val="00206885"/>
    <w:rsid w:val="00206D83"/>
    <w:rsid w:val="00206F91"/>
    <w:rsid w:val="00207025"/>
    <w:rsid w:val="00207154"/>
    <w:rsid w:val="002074AE"/>
    <w:rsid w:val="00207891"/>
    <w:rsid w:val="00207918"/>
    <w:rsid w:val="002100A0"/>
    <w:rsid w:val="00210273"/>
    <w:rsid w:val="002102D6"/>
    <w:rsid w:val="0021061B"/>
    <w:rsid w:val="00210E74"/>
    <w:rsid w:val="00211DF6"/>
    <w:rsid w:val="00211E14"/>
    <w:rsid w:val="0021264A"/>
    <w:rsid w:val="002126FF"/>
    <w:rsid w:val="002127DF"/>
    <w:rsid w:val="00213320"/>
    <w:rsid w:val="0021380E"/>
    <w:rsid w:val="0021398B"/>
    <w:rsid w:val="00213D90"/>
    <w:rsid w:val="002140BC"/>
    <w:rsid w:val="002141F4"/>
    <w:rsid w:val="00214981"/>
    <w:rsid w:val="00214D87"/>
    <w:rsid w:val="00214E74"/>
    <w:rsid w:val="002150CB"/>
    <w:rsid w:val="0021555E"/>
    <w:rsid w:val="0021589C"/>
    <w:rsid w:val="00216278"/>
    <w:rsid w:val="0021740A"/>
    <w:rsid w:val="00220081"/>
    <w:rsid w:val="002205C5"/>
    <w:rsid w:val="00220815"/>
    <w:rsid w:val="00220C26"/>
    <w:rsid w:val="00221098"/>
    <w:rsid w:val="0022155A"/>
    <w:rsid w:val="00222CB5"/>
    <w:rsid w:val="00223806"/>
    <w:rsid w:val="0022394E"/>
    <w:rsid w:val="00224679"/>
    <w:rsid w:val="00224B15"/>
    <w:rsid w:val="00225114"/>
    <w:rsid w:val="0022530F"/>
    <w:rsid w:val="00225FB4"/>
    <w:rsid w:val="002264FB"/>
    <w:rsid w:val="002267C3"/>
    <w:rsid w:val="00226B11"/>
    <w:rsid w:val="002277E7"/>
    <w:rsid w:val="00227A3A"/>
    <w:rsid w:val="00227FAC"/>
    <w:rsid w:val="00230200"/>
    <w:rsid w:val="0023051A"/>
    <w:rsid w:val="00230994"/>
    <w:rsid w:val="00230C8B"/>
    <w:rsid w:val="0023132B"/>
    <w:rsid w:val="00231335"/>
    <w:rsid w:val="00231AF1"/>
    <w:rsid w:val="00231B02"/>
    <w:rsid w:val="00231BDE"/>
    <w:rsid w:val="00231D88"/>
    <w:rsid w:val="00231E31"/>
    <w:rsid w:val="00232001"/>
    <w:rsid w:val="00232653"/>
    <w:rsid w:val="0023290E"/>
    <w:rsid w:val="002329D7"/>
    <w:rsid w:val="002329E8"/>
    <w:rsid w:val="00233319"/>
    <w:rsid w:val="00233D06"/>
    <w:rsid w:val="00234017"/>
    <w:rsid w:val="002343B3"/>
    <w:rsid w:val="00234440"/>
    <w:rsid w:val="00234A9C"/>
    <w:rsid w:val="00235156"/>
    <w:rsid w:val="00235320"/>
    <w:rsid w:val="002358E6"/>
    <w:rsid w:val="00235C2D"/>
    <w:rsid w:val="002360A4"/>
    <w:rsid w:val="0023627C"/>
    <w:rsid w:val="00237384"/>
    <w:rsid w:val="00240550"/>
    <w:rsid w:val="00240727"/>
    <w:rsid w:val="00240E01"/>
    <w:rsid w:val="00240E0A"/>
    <w:rsid w:val="00241102"/>
    <w:rsid w:val="002412AE"/>
    <w:rsid w:val="0024179B"/>
    <w:rsid w:val="00241B01"/>
    <w:rsid w:val="00241F68"/>
    <w:rsid w:val="0024206A"/>
    <w:rsid w:val="00242194"/>
    <w:rsid w:val="00242375"/>
    <w:rsid w:val="00242728"/>
    <w:rsid w:val="00242802"/>
    <w:rsid w:val="002428CE"/>
    <w:rsid w:val="00243FAF"/>
    <w:rsid w:val="0024408B"/>
    <w:rsid w:val="0024418A"/>
    <w:rsid w:val="002448EC"/>
    <w:rsid w:val="00244C9E"/>
    <w:rsid w:val="00245014"/>
    <w:rsid w:val="00245B91"/>
    <w:rsid w:val="00245F25"/>
    <w:rsid w:val="00246309"/>
    <w:rsid w:val="002465C4"/>
    <w:rsid w:val="00246CAC"/>
    <w:rsid w:val="00246E3D"/>
    <w:rsid w:val="00246F56"/>
    <w:rsid w:val="00246FED"/>
    <w:rsid w:val="00247729"/>
    <w:rsid w:val="00247AB9"/>
    <w:rsid w:val="0025091A"/>
    <w:rsid w:val="00250A9F"/>
    <w:rsid w:val="00251157"/>
    <w:rsid w:val="00251279"/>
    <w:rsid w:val="0025198E"/>
    <w:rsid w:val="00251AC5"/>
    <w:rsid w:val="00251B61"/>
    <w:rsid w:val="00252126"/>
    <w:rsid w:val="00252377"/>
    <w:rsid w:val="00252940"/>
    <w:rsid w:val="00252C3D"/>
    <w:rsid w:val="00253E05"/>
    <w:rsid w:val="00253F59"/>
    <w:rsid w:val="00254A3A"/>
    <w:rsid w:val="00254BF0"/>
    <w:rsid w:val="002552A2"/>
    <w:rsid w:val="00256218"/>
    <w:rsid w:val="0025652B"/>
    <w:rsid w:val="00256F22"/>
    <w:rsid w:val="00257895"/>
    <w:rsid w:val="00257AB7"/>
    <w:rsid w:val="00260221"/>
    <w:rsid w:val="00260864"/>
    <w:rsid w:val="00260881"/>
    <w:rsid w:val="00261B57"/>
    <w:rsid w:val="00261E77"/>
    <w:rsid w:val="0026208A"/>
    <w:rsid w:val="00262592"/>
    <w:rsid w:val="00262867"/>
    <w:rsid w:val="00262CB5"/>
    <w:rsid w:val="00262CF0"/>
    <w:rsid w:val="002633AA"/>
    <w:rsid w:val="002633B1"/>
    <w:rsid w:val="00263476"/>
    <w:rsid w:val="002645EE"/>
    <w:rsid w:val="00264FC7"/>
    <w:rsid w:val="002650A8"/>
    <w:rsid w:val="00265302"/>
    <w:rsid w:val="00265413"/>
    <w:rsid w:val="002654CB"/>
    <w:rsid w:val="002654D2"/>
    <w:rsid w:val="0026564F"/>
    <w:rsid w:val="00265DC4"/>
    <w:rsid w:val="00266420"/>
    <w:rsid w:val="00266708"/>
    <w:rsid w:val="00266A80"/>
    <w:rsid w:val="00266BDC"/>
    <w:rsid w:val="00267196"/>
    <w:rsid w:val="00267960"/>
    <w:rsid w:val="00270141"/>
    <w:rsid w:val="002707FF"/>
    <w:rsid w:val="00270AF2"/>
    <w:rsid w:val="00271443"/>
    <w:rsid w:val="00272A2A"/>
    <w:rsid w:val="00272D8C"/>
    <w:rsid w:val="00274187"/>
    <w:rsid w:val="002744B8"/>
    <w:rsid w:val="002744D9"/>
    <w:rsid w:val="00274944"/>
    <w:rsid w:val="00274F91"/>
    <w:rsid w:val="0027512F"/>
    <w:rsid w:val="00275B24"/>
    <w:rsid w:val="00275BEE"/>
    <w:rsid w:val="00275CE2"/>
    <w:rsid w:val="0027623E"/>
    <w:rsid w:val="00276381"/>
    <w:rsid w:val="00276AE8"/>
    <w:rsid w:val="00276F3A"/>
    <w:rsid w:val="002776AD"/>
    <w:rsid w:val="00280142"/>
    <w:rsid w:val="002804AF"/>
    <w:rsid w:val="00280621"/>
    <w:rsid w:val="0028131F"/>
    <w:rsid w:val="00281831"/>
    <w:rsid w:val="00281A40"/>
    <w:rsid w:val="002821D8"/>
    <w:rsid w:val="0028244E"/>
    <w:rsid w:val="00282B3A"/>
    <w:rsid w:val="00282C91"/>
    <w:rsid w:val="00283181"/>
    <w:rsid w:val="0028353E"/>
    <w:rsid w:val="00283C66"/>
    <w:rsid w:val="00284677"/>
    <w:rsid w:val="00284D6A"/>
    <w:rsid w:val="00284FF2"/>
    <w:rsid w:val="00285E5D"/>
    <w:rsid w:val="00285E6C"/>
    <w:rsid w:val="00286011"/>
    <w:rsid w:val="00286707"/>
    <w:rsid w:val="0028687C"/>
    <w:rsid w:val="00286A2D"/>
    <w:rsid w:val="00286CE3"/>
    <w:rsid w:val="00286E5A"/>
    <w:rsid w:val="00287166"/>
    <w:rsid w:val="002873A3"/>
    <w:rsid w:val="00287895"/>
    <w:rsid w:val="002878D4"/>
    <w:rsid w:val="002902FC"/>
    <w:rsid w:val="0029053B"/>
    <w:rsid w:val="002905C8"/>
    <w:rsid w:val="00290907"/>
    <w:rsid w:val="00291059"/>
    <w:rsid w:val="002910BF"/>
    <w:rsid w:val="002911A3"/>
    <w:rsid w:val="0029158B"/>
    <w:rsid w:val="0029164F"/>
    <w:rsid w:val="002923A5"/>
    <w:rsid w:val="002925E1"/>
    <w:rsid w:val="002934D1"/>
    <w:rsid w:val="00293906"/>
    <w:rsid w:val="00293A99"/>
    <w:rsid w:val="00293BA3"/>
    <w:rsid w:val="00293F82"/>
    <w:rsid w:val="00294066"/>
    <w:rsid w:val="002953A5"/>
    <w:rsid w:val="00295462"/>
    <w:rsid w:val="00295B3D"/>
    <w:rsid w:val="00295CB4"/>
    <w:rsid w:val="00296AA5"/>
    <w:rsid w:val="00296D4E"/>
    <w:rsid w:val="00296EDC"/>
    <w:rsid w:val="00296EF2"/>
    <w:rsid w:val="00297C46"/>
    <w:rsid w:val="002A0265"/>
    <w:rsid w:val="002A044B"/>
    <w:rsid w:val="002A0933"/>
    <w:rsid w:val="002A0AC7"/>
    <w:rsid w:val="002A11AA"/>
    <w:rsid w:val="002A12E0"/>
    <w:rsid w:val="002A1C9B"/>
    <w:rsid w:val="002A1D15"/>
    <w:rsid w:val="002A2959"/>
    <w:rsid w:val="002A2CDB"/>
    <w:rsid w:val="002A2DC2"/>
    <w:rsid w:val="002A2F84"/>
    <w:rsid w:val="002A3595"/>
    <w:rsid w:val="002A3ABB"/>
    <w:rsid w:val="002A3F20"/>
    <w:rsid w:val="002A4C35"/>
    <w:rsid w:val="002A4C9E"/>
    <w:rsid w:val="002A501E"/>
    <w:rsid w:val="002A61D3"/>
    <w:rsid w:val="002A637B"/>
    <w:rsid w:val="002A6771"/>
    <w:rsid w:val="002A68B8"/>
    <w:rsid w:val="002A6DFC"/>
    <w:rsid w:val="002A71DA"/>
    <w:rsid w:val="002A7313"/>
    <w:rsid w:val="002A73F9"/>
    <w:rsid w:val="002A7815"/>
    <w:rsid w:val="002A7C1F"/>
    <w:rsid w:val="002B03E7"/>
    <w:rsid w:val="002B03EE"/>
    <w:rsid w:val="002B0D4D"/>
    <w:rsid w:val="002B26E3"/>
    <w:rsid w:val="002B2C3A"/>
    <w:rsid w:val="002B2E76"/>
    <w:rsid w:val="002B3159"/>
    <w:rsid w:val="002B52F0"/>
    <w:rsid w:val="002B5F0D"/>
    <w:rsid w:val="002B5F3D"/>
    <w:rsid w:val="002B6179"/>
    <w:rsid w:val="002B61F7"/>
    <w:rsid w:val="002B63DF"/>
    <w:rsid w:val="002B69C3"/>
    <w:rsid w:val="002B6E3B"/>
    <w:rsid w:val="002B6F7F"/>
    <w:rsid w:val="002B7482"/>
    <w:rsid w:val="002B7615"/>
    <w:rsid w:val="002B7954"/>
    <w:rsid w:val="002B7A62"/>
    <w:rsid w:val="002B7D4B"/>
    <w:rsid w:val="002C0205"/>
    <w:rsid w:val="002C07EF"/>
    <w:rsid w:val="002C154D"/>
    <w:rsid w:val="002C159F"/>
    <w:rsid w:val="002C1938"/>
    <w:rsid w:val="002C1E89"/>
    <w:rsid w:val="002C1FA5"/>
    <w:rsid w:val="002C2312"/>
    <w:rsid w:val="002C23DE"/>
    <w:rsid w:val="002C278F"/>
    <w:rsid w:val="002C2838"/>
    <w:rsid w:val="002C3993"/>
    <w:rsid w:val="002C5539"/>
    <w:rsid w:val="002C5D86"/>
    <w:rsid w:val="002C5DB6"/>
    <w:rsid w:val="002C5F8D"/>
    <w:rsid w:val="002C610E"/>
    <w:rsid w:val="002C6FEC"/>
    <w:rsid w:val="002C7089"/>
    <w:rsid w:val="002C7686"/>
    <w:rsid w:val="002C7861"/>
    <w:rsid w:val="002C7DC2"/>
    <w:rsid w:val="002D0228"/>
    <w:rsid w:val="002D03BE"/>
    <w:rsid w:val="002D0C5E"/>
    <w:rsid w:val="002D0DCA"/>
    <w:rsid w:val="002D0FF9"/>
    <w:rsid w:val="002D180D"/>
    <w:rsid w:val="002D1976"/>
    <w:rsid w:val="002D1ABD"/>
    <w:rsid w:val="002D2121"/>
    <w:rsid w:val="002D2817"/>
    <w:rsid w:val="002D2FC7"/>
    <w:rsid w:val="002D343E"/>
    <w:rsid w:val="002D3A0C"/>
    <w:rsid w:val="002D3C4F"/>
    <w:rsid w:val="002D44FB"/>
    <w:rsid w:val="002D488F"/>
    <w:rsid w:val="002D567F"/>
    <w:rsid w:val="002D56E2"/>
    <w:rsid w:val="002D5BF7"/>
    <w:rsid w:val="002D5FFB"/>
    <w:rsid w:val="002D633A"/>
    <w:rsid w:val="002D64C8"/>
    <w:rsid w:val="002D7367"/>
    <w:rsid w:val="002D77DB"/>
    <w:rsid w:val="002D7D9F"/>
    <w:rsid w:val="002E10AF"/>
    <w:rsid w:val="002E1245"/>
    <w:rsid w:val="002E17D0"/>
    <w:rsid w:val="002E18D0"/>
    <w:rsid w:val="002E1A2E"/>
    <w:rsid w:val="002E27E7"/>
    <w:rsid w:val="002E2846"/>
    <w:rsid w:val="002E40E3"/>
    <w:rsid w:val="002E4501"/>
    <w:rsid w:val="002E498B"/>
    <w:rsid w:val="002E4EA4"/>
    <w:rsid w:val="002E5130"/>
    <w:rsid w:val="002E6407"/>
    <w:rsid w:val="002E6613"/>
    <w:rsid w:val="002E69AC"/>
    <w:rsid w:val="002E6BA5"/>
    <w:rsid w:val="002E6E31"/>
    <w:rsid w:val="002E6E50"/>
    <w:rsid w:val="002E7623"/>
    <w:rsid w:val="002E7AD9"/>
    <w:rsid w:val="002E7B8F"/>
    <w:rsid w:val="002E7CD6"/>
    <w:rsid w:val="002E7F6B"/>
    <w:rsid w:val="002F142F"/>
    <w:rsid w:val="002F179E"/>
    <w:rsid w:val="002F1CD9"/>
    <w:rsid w:val="002F1DB3"/>
    <w:rsid w:val="002F1F31"/>
    <w:rsid w:val="002F266E"/>
    <w:rsid w:val="002F29A1"/>
    <w:rsid w:val="002F2A21"/>
    <w:rsid w:val="002F32C6"/>
    <w:rsid w:val="002F3606"/>
    <w:rsid w:val="002F4708"/>
    <w:rsid w:val="002F4F77"/>
    <w:rsid w:val="002F558D"/>
    <w:rsid w:val="002F5724"/>
    <w:rsid w:val="002F6055"/>
    <w:rsid w:val="002F607A"/>
    <w:rsid w:val="002F61D0"/>
    <w:rsid w:val="002F7061"/>
    <w:rsid w:val="002F70E2"/>
    <w:rsid w:val="002F72AA"/>
    <w:rsid w:val="002F7369"/>
    <w:rsid w:val="002F7670"/>
    <w:rsid w:val="002F76D8"/>
    <w:rsid w:val="002F7854"/>
    <w:rsid w:val="002F7920"/>
    <w:rsid w:val="002F79C5"/>
    <w:rsid w:val="002F79DD"/>
    <w:rsid w:val="002F7F67"/>
    <w:rsid w:val="0030016D"/>
    <w:rsid w:val="00300C9D"/>
    <w:rsid w:val="0030189B"/>
    <w:rsid w:val="00301B60"/>
    <w:rsid w:val="00301D97"/>
    <w:rsid w:val="00302275"/>
    <w:rsid w:val="003022A8"/>
    <w:rsid w:val="003024A0"/>
    <w:rsid w:val="003025F6"/>
    <w:rsid w:val="00302601"/>
    <w:rsid w:val="0030335C"/>
    <w:rsid w:val="00303434"/>
    <w:rsid w:val="00303A7C"/>
    <w:rsid w:val="00303F45"/>
    <w:rsid w:val="003046D3"/>
    <w:rsid w:val="003048B0"/>
    <w:rsid w:val="00305005"/>
    <w:rsid w:val="003050BD"/>
    <w:rsid w:val="0030511D"/>
    <w:rsid w:val="00305274"/>
    <w:rsid w:val="00305D0C"/>
    <w:rsid w:val="0030688F"/>
    <w:rsid w:val="00306AA5"/>
    <w:rsid w:val="003070AD"/>
    <w:rsid w:val="0030722D"/>
    <w:rsid w:val="003077D4"/>
    <w:rsid w:val="00307AF5"/>
    <w:rsid w:val="00307D29"/>
    <w:rsid w:val="00310839"/>
    <w:rsid w:val="003118B4"/>
    <w:rsid w:val="00311ADD"/>
    <w:rsid w:val="0031202C"/>
    <w:rsid w:val="00312459"/>
    <w:rsid w:val="0031332E"/>
    <w:rsid w:val="003136B1"/>
    <w:rsid w:val="003136F6"/>
    <w:rsid w:val="00313ADC"/>
    <w:rsid w:val="0031487C"/>
    <w:rsid w:val="00314990"/>
    <w:rsid w:val="00314D53"/>
    <w:rsid w:val="003150AF"/>
    <w:rsid w:val="003151BC"/>
    <w:rsid w:val="003157CE"/>
    <w:rsid w:val="00315F2A"/>
    <w:rsid w:val="00316688"/>
    <w:rsid w:val="00316A87"/>
    <w:rsid w:val="0031702F"/>
    <w:rsid w:val="003175D4"/>
    <w:rsid w:val="003179E4"/>
    <w:rsid w:val="003206D2"/>
    <w:rsid w:val="0032087A"/>
    <w:rsid w:val="00320E1D"/>
    <w:rsid w:val="00321E49"/>
    <w:rsid w:val="00322467"/>
    <w:rsid w:val="00322DC4"/>
    <w:rsid w:val="00322DE8"/>
    <w:rsid w:val="003237C2"/>
    <w:rsid w:val="003238D5"/>
    <w:rsid w:val="00324BE7"/>
    <w:rsid w:val="00324D6A"/>
    <w:rsid w:val="00324DC0"/>
    <w:rsid w:val="00324F4E"/>
    <w:rsid w:val="00325266"/>
    <w:rsid w:val="0032571A"/>
    <w:rsid w:val="00325A4F"/>
    <w:rsid w:val="00325AA2"/>
    <w:rsid w:val="00327A4E"/>
    <w:rsid w:val="00327D23"/>
    <w:rsid w:val="00330240"/>
    <w:rsid w:val="00330529"/>
    <w:rsid w:val="0033054F"/>
    <w:rsid w:val="00330DE0"/>
    <w:rsid w:val="00330F2A"/>
    <w:rsid w:val="00330FCD"/>
    <w:rsid w:val="00331164"/>
    <w:rsid w:val="00331D81"/>
    <w:rsid w:val="00332260"/>
    <w:rsid w:val="00332B9C"/>
    <w:rsid w:val="00333269"/>
    <w:rsid w:val="00333489"/>
    <w:rsid w:val="0033392E"/>
    <w:rsid w:val="003342D8"/>
    <w:rsid w:val="003343D6"/>
    <w:rsid w:val="003348C4"/>
    <w:rsid w:val="00334BB2"/>
    <w:rsid w:val="00334F8D"/>
    <w:rsid w:val="00335956"/>
    <w:rsid w:val="00335A63"/>
    <w:rsid w:val="00335D84"/>
    <w:rsid w:val="00335E76"/>
    <w:rsid w:val="003361A4"/>
    <w:rsid w:val="0033638C"/>
    <w:rsid w:val="003370C6"/>
    <w:rsid w:val="003377B3"/>
    <w:rsid w:val="00337B1F"/>
    <w:rsid w:val="00337C52"/>
    <w:rsid w:val="00337D21"/>
    <w:rsid w:val="00337DE7"/>
    <w:rsid w:val="00340051"/>
    <w:rsid w:val="003411C5"/>
    <w:rsid w:val="00341209"/>
    <w:rsid w:val="003415EA"/>
    <w:rsid w:val="00341644"/>
    <w:rsid w:val="00341879"/>
    <w:rsid w:val="003423EE"/>
    <w:rsid w:val="00343D91"/>
    <w:rsid w:val="00343EA7"/>
    <w:rsid w:val="003455DF"/>
    <w:rsid w:val="00345602"/>
    <w:rsid w:val="003457E5"/>
    <w:rsid w:val="003458A2"/>
    <w:rsid w:val="00345AF1"/>
    <w:rsid w:val="00345FC8"/>
    <w:rsid w:val="0034608D"/>
    <w:rsid w:val="00346506"/>
    <w:rsid w:val="00346981"/>
    <w:rsid w:val="00346A6C"/>
    <w:rsid w:val="00346B56"/>
    <w:rsid w:val="00346B5E"/>
    <w:rsid w:val="00346FEF"/>
    <w:rsid w:val="0034710F"/>
    <w:rsid w:val="00347892"/>
    <w:rsid w:val="00350855"/>
    <w:rsid w:val="00350FB3"/>
    <w:rsid w:val="0035159F"/>
    <w:rsid w:val="00351634"/>
    <w:rsid w:val="00352464"/>
    <w:rsid w:val="00352D0C"/>
    <w:rsid w:val="003532E1"/>
    <w:rsid w:val="00353FB0"/>
    <w:rsid w:val="00354374"/>
    <w:rsid w:val="0035442C"/>
    <w:rsid w:val="00354DA3"/>
    <w:rsid w:val="003553A5"/>
    <w:rsid w:val="00356565"/>
    <w:rsid w:val="00356E42"/>
    <w:rsid w:val="00360484"/>
    <w:rsid w:val="00360706"/>
    <w:rsid w:val="00360ECD"/>
    <w:rsid w:val="0036161A"/>
    <w:rsid w:val="00361A3B"/>
    <w:rsid w:val="00361C4F"/>
    <w:rsid w:val="003620BE"/>
    <w:rsid w:val="003623BE"/>
    <w:rsid w:val="00362429"/>
    <w:rsid w:val="003624A6"/>
    <w:rsid w:val="00362B1F"/>
    <w:rsid w:val="00362DAF"/>
    <w:rsid w:val="003633E3"/>
    <w:rsid w:val="003634A7"/>
    <w:rsid w:val="00363E32"/>
    <w:rsid w:val="003642F2"/>
    <w:rsid w:val="0036482B"/>
    <w:rsid w:val="00364C1E"/>
    <w:rsid w:val="00364D0B"/>
    <w:rsid w:val="0036573A"/>
    <w:rsid w:val="003657BE"/>
    <w:rsid w:val="00365B3A"/>
    <w:rsid w:val="00365CD3"/>
    <w:rsid w:val="003660B9"/>
    <w:rsid w:val="00366534"/>
    <w:rsid w:val="003666AF"/>
    <w:rsid w:val="00366869"/>
    <w:rsid w:val="00366DE0"/>
    <w:rsid w:val="00366DF8"/>
    <w:rsid w:val="00367471"/>
    <w:rsid w:val="00367E2F"/>
    <w:rsid w:val="00370031"/>
    <w:rsid w:val="003700E7"/>
    <w:rsid w:val="00370312"/>
    <w:rsid w:val="00370586"/>
    <w:rsid w:val="00370ACA"/>
    <w:rsid w:val="003713E5"/>
    <w:rsid w:val="0037177B"/>
    <w:rsid w:val="003720C7"/>
    <w:rsid w:val="00372113"/>
    <w:rsid w:val="00372793"/>
    <w:rsid w:val="00372E86"/>
    <w:rsid w:val="0037311E"/>
    <w:rsid w:val="00373431"/>
    <w:rsid w:val="003739A1"/>
    <w:rsid w:val="00374055"/>
    <w:rsid w:val="003740C8"/>
    <w:rsid w:val="003743EB"/>
    <w:rsid w:val="0037475B"/>
    <w:rsid w:val="00374840"/>
    <w:rsid w:val="00374C6A"/>
    <w:rsid w:val="00374F7E"/>
    <w:rsid w:val="0037581D"/>
    <w:rsid w:val="00376188"/>
    <w:rsid w:val="00377204"/>
    <w:rsid w:val="003774AC"/>
    <w:rsid w:val="003775D7"/>
    <w:rsid w:val="003777AD"/>
    <w:rsid w:val="00377AF8"/>
    <w:rsid w:val="00377E10"/>
    <w:rsid w:val="0038020B"/>
    <w:rsid w:val="0038084C"/>
    <w:rsid w:val="003808B1"/>
    <w:rsid w:val="00380A03"/>
    <w:rsid w:val="0038126E"/>
    <w:rsid w:val="00381AE6"/>
    <w:rsid w:val="00381C7B"/>
    <w:rsid w:val="00381D4B"/>
    <w:rsid w:val="00381F63"/>
    <w:rsid w:val="00382391"/>
    <w:rsid w:val="003823FE"/>
    <w:rsid w:val="0038275B"/>
    <w:rsid w:val="00382843"/>
    <w:rsid w:val="003839D4"/>
    <w:rsid w:val="00383B05"/>
    <w:rsid w:val="00383FD3"/>
    <w:rsid w:val="00384338"/>
    <w:rsid w:val="0038441A"/>
    <w:rsid w:val="003847BF"/>
    <w:rsid w:val="00384A8E"/>
    <w:rsid w:val="00384CEF"/>
    <w:rsid w:val="00384EEA"/>
    <w:rsid w:val="00385CF0"/>
    <w:rsid w:val="00385E01"/>
    <w:rsid w:val="00386AAE"/>
    <w:rsid w:val="00387575"/>
    <w:rsid w:val="0038775C"/>
    <w:rsid w:val="00390102"/>
    <w:rsid w:val="003903F0"/>
    <w:rsid w:val="003904D0"/>
    <w:rsid w:val="00390B84"/>
    <w:rsid w:val="00390FAB"/>
    <w:rsid w:val="003912F5"/>
    <w:rsid w:val="00391B84"/>
    <w:rsid w:val="00392167"/>
    <w:rsid w:val="003921E2"/>
    <w:rsid w:val="003924D7"/>
    <w:rsid w:val="00392779"/>
    <w:rsid w:val="00392B46"/>
    <w:rsid w:val="00392F33"/>
    <w:rsid w:val="0039365D"/>
    <w:rsid w:val="0039367A"/>
    <w:rsid w:val="00393A3B"/>
    <w:rsid w:val="00393BDA"/>
    <w:rsid w:val="00393E7D"/>
    <w:rsid w:val="003940B0"/>
    <w:rsid w:val="00394813"/>
    <w:rsid w:val="0039494C"/>
    <w:rsid w:val="00394F56"/>
    <w:rsid w:val="00395029"/>
    <w:rsid w:val="00395987"/>
    <w:rsid w:val="00395A9D"/>
    <w:rsid w:val="00396012"/>
    <w:rsid w:val="00396EDF"/>
    <w:rsid w:val="00396F2E"/>
    <w:rsid w:val="00396FA1"/>
    <w:rsid w:val="003A1333"/>
    <w:rsid w:val="003A143F"/>
    <w:rsid w:val="003A1477"/>
    <w:rsid w:val="003A20E2"/>
    <w:rsid w:val="003A211F"/>
    <w:rsid w:val="003A26EC"/>
    <w:rsid w:val="003A2BAC"/>
    <w:rsid w:val="003A2D7C"/>
    <w:rsid w:val="003A2FF8"/>
    <w:rsid w:val="003A337E"/>
    <w:rsid w:val="003A3499"/>
    <w:rsid w:val="003A3B06"/>
    <w:rsid w:val="003A3BD6"/>
    <w:rsid w:val="003A3E2E"/>
    <w:rsid w:val="003A43AC"/>
    <w:rsid w:val="003A457C"/>
    <w:rsid w:val="003A4699"/>
    <w:rsid w:val="003A48B0"/>
    <w:rsid w:val="003A4A31"/>
    <w:rsid w:val="003A4BC7"/>
    <w:rsid w:val="003A4FAE"/>
    <w:rsid w:val="003A5662"/>
    <w:rsid w:val="003A683E"/>
    <w:rsid w:val="003A7213"/>
    <w:rsid w:val="003A72E3"/>
    <w:rsid w:val="003A7373"/>
    <w:rsid w:val="003A7544"/>
    <w:rsid w:val="003A760B"/>
    <w:rsid w:val="003A7C0D"/>
    <w:rsid w:val="003A7E27"/>
    <w:rsid w:val="003A7EE2"/>
    <w:rsid w:val="003B0106"/>
    <w:rsid w:val="003B09A1"/>
    <w:rsid w:val="003B1056"/>
    <w:rsid w:val="003B10A8"/>
    <w:rsid w:val="003B14C9"/>
    <w:rsid w:val="003B1870"/>
    <w:rsid w:val="003B2262"/>
    <w:rsid w:val="003B2380"/>
    <w:rsid w:val="003B27C2"/>
    <w:rsid w:val="003B374A"/>
    <w:rsid w:val="003B3931"/>
    <w:rsid w:val="003B39F0"/>
    <w:rsid w:val="003B51A7"/>
    <w:rsid w:val="003B526F"/>
    <w:rsid w:val="003B5592"/>
    <w:rsid w:val="003B59C7"/>
    <w:rsid w:val="003B5C9C"/>
    <w:rsid w:val="003B5DEE"/>
    <w:rsid w:val="003B75EC"/>
    <w:rsid w:val="003B75EE"/>
    <w:rsid w:val="003C0F3B"/>
    <w:rsid w:val="003C1343"/>
    <w:rsid w:val="003C17A2"/>
    <w:rsid w:val="003C260A"/>
    <w:rsid w:val="003C289E"/>
    <w:rsid w:val="003C2C2B"/>
    <w:rsid w:val="003C3F5D"/>
    <w:rsid w:val="003C45EA"/>
    <w:rsid w:val="003C4634"/>
    <w:rsid w:val="003C4840"/>
    <w:rsid w:val="003C4DEB"/>
    <w:rsid w:val="003C4EF5"/>
    <w:rsid w:val="003C513B"/>
    <w:rsid w:val="003C51F2"/>
    <w:rsid w:val="003C53ED"/>
    <w:rsid w:val="003C634E"/>
    <w:rsid w:val="003C6AAB"/>
    <w:rsid w:val="003C7369"/>
    <w:rsid w:val="003C7AF5"/>
    <w:rsid w:val="003D074B"/>
    <w:rsid w:val="003D0A83"/>
    <w:rsid w:val="003D1531"/>
    <w:rsid w:val="003D16D5"/>
    <w:rsid w:val="003D1A8E"/>
    <w:rsid w:val="003D1CB6"/>
    <w:rsid w:val="003D2C23"/>
    <w:rsid w:val="003D2E66"/>
    <w:rsid w:val="003D2F13"/>
    <w:rsid w:val="003D3030"/>
    <w:rsid w:val="003D30FA"/>
    <w:rsid w:val="003D3571"/>
    <w:rsid w:val="003D3662"/>
    <w:rsid w:val="003D37BC"/>
    <w:rsid w:val="003D3FC8"/>
    <w:rsid w:val="003D40C4"/>
    <w:rsid w:val="003D418B"/>
    <w:rsid w:val="003D47F5"/>
    <w:rsid w:val="003D49D9"/>
    <w:rsid w:val="003D4A71"/>
    <w:rsid w:val="003D4B64"/>
    <w:rsid w:val="003D4EFB"/>
    <w:rsid w:val="003D519A"/>
    <w:rsid w:val="003D55A2"/>
    <w:rsid w:val="003D56A4"/>
    <w:rsid w:val="003D5C03"/>
    <w:rsid w:val="003D5F62"/>
    <w:rsid w:val="003D6105"/>
    <w:rsid w:val="003D6310"/>
    <w:rsid w:val="003D64E5"/>
    <w:rsid w:val="003D6E20"/>
    <w:rsid w:val="003D70BC"/>
    <w:rsid w:val="003D7955"/>
    <w:rsid w:val="003D7FFB"/>
    <w:rsid w:val="003E0015"/>
    <w:rsid w:val="003E0F14"/>
    <w:rsid w:val="003E13B3"/>
    <w:rsid w:val="003E14BF"/>
    <w:rsid w:val="003E1D0B"/>
    <w:rsid w:val="003E1EE6"/>
    <w:rsid w:val="003E2162"/>
    <w:rsid w:val="003E2A48"/>
    <w:rsid w:val="003E2EF6"/>
    <w:rsid w:val="003E3518"/>
    <w:rsid w:val="003E39C4"/>
    <w:rsid w:val="003E3E47"/>
    <w:rsid w:val="003E4F7C"/>
    <w:rsid w:val="003E5199"/>
    <w:rsid w:val="003E5BDA"/>
    <w:rsid w:val="003E5C59"/>
    <w:rsid w:val="003E6D12"/>
    <w:rsid w:val="003E729F"/>
    <w:rsid w:val="003E7572"/>
    <w:rsid w:val="003E7BFA"/>
    <w:rsid w:val="003E7FE1"/>
    <w:rsid w:val="003F0073"/>
    <w:rsid w:val="003F049D"/>
    <w:rsid w:val="003F07A7"/>
    <w:rsid w:val="003F0BEE"/>
    <w:rsid w:val="003F0F07"/>
    <w:rsid w:val="003F11BB"/>
    <w:rsid w:val="003F11EB"/>
    <w:rsid w:val="003F11ED"/>
    <w:rsid w:val="003F145B"/>
    <w:rsid w:val="003F15D6"/>
    <w:rsid w:val="003F18C9"/>
    <w:rsid w:val="003F19A8"/>
    <w:rsid w:val="003F1DEC"/>
    <w:rsid w:val="003F2507"/>
    <w:rsid w:val="003F2619"/>
    <w:rsid w:val="003F294A"/>
    <w:rsid w:val="003F2A18"/>
    <w:rsid w:val="003F2FA8"/>
    <w:rsid w:val="003F3C82"/>
    <w:rsid w:val="003F40BD"/>
    <w:rsid w:val="003F4483"/>
    <w:rsid w:val="003F4C27"/>
    <w:rsid w:val="003F4EBE"/>
    <w:rsid w:val="003F5438"/>
    <w:rsid w:val="003F59D0"/>
    <w:rsid w:val="003F5E33"/>
    <w:rsid w:val="003F67B6"/>
    <w:rsid w:val="003F69E4"/>
    <w:rsid w:val="003F70EF"/>
    <w:rsid w:val="003F77F1"/>
    <w:rsid w:val="003F78AF"/>
    <w:rsid w:val="003F79C5"/>
    <w:rsid w:val="003F7A05"/>
    <w:rsid w:val="00400467"/>
    <w:rsid w:val="0040086C"/>
    <w:rsid w:val="0040107B"/>
    <w:rsid w:val="00401A32"/>
    <w:rsid w:val="00401A55"/>
    <w:rsid w:val="00401E62"/>
    <w:rsid w:val="00401E8B"/>
    <w:rsid w:val="0040217D"/>
    <w:rsid w:val="0040218F"/>
    <w:rsid w:val="0040253C"/>
    <w:rsid w:val="0040273D"/>
    <w:rsid w:val="00402B0F"/>
    <w:rsid w:val="00402F56"/>
    <w:rsid w:val="004031AC"/>
    <w:rsid w:val="004037D0"/>
    <w:rsid w:val="00403894"/>
    <w:rsid w:val="00403961"/>
    <w:rsid w:val="00404163"/>
    <w:rsid w:val="004041E6"/>
    <w:rsid w:val="00404316"/>
    <w:rsid w:val="004045C8"/>
    <w:rsid w:val="00404AFF"/>
    <w:rsid w:val="00404C17"/>
    <w:rsid w:val="00404CF0"/>
    <w:rsid w:val="00405BA0"/>
    <w:rsid w:val="00405CCA"/>
    <w:rsid w:val="00405F19"/>
    <w:rsid w:val="00406665"/>
    <w:rsid w:val="004066B6"/>
    <w:rsid w:val="00406FC3"/>
    <w:rsid w:val="004070CE"/>
    <w:rsid w:val="00407AF5"/>
    <w:rsid w:val="00410742"/>
    <w:rsid w:val="00410D35"/>
    <w:rsid w:val="0041130B"/>
    <w:rsid w:val="00412C22"/>
    <w:rsid w:val="0041376F"/>
    <w:rsid w:val="00413974"/>
    <w:rsid w:val="00413A5D"/>
    <w:rsid w:val="00413DBD"/>
    <w:rsid w:val="00413E0F"/>
    <w:rsid w:val="00414256"/>
    <w:rsid w:val="0041427C"/>
    <w:rsid w:val="00414B91"/>
    <w:rsid w:val="004150EA"/>
    <w:rsid w:val="004151B6"/>
    <w:rsid w:val="0041531B"/>
    <w:rsid w:val="004158B0"/>
    <w:rsid w:val="00415E62"/>
    <w:rsid w:val="004161DD"/>
    <w:rsid w:val="00420916"/>
    <w:rsid w:val="00420AE7"/>
    <w:rsid w:val="00421450"/>
    <w:rsid w:val="00421807"/>
    <w:rsid w:val="00421CE0"/>
    <w:rsid w:val="004224A1"/>
    <w:rsid w:val="004230C4"/>
    <w:rsid w:val="0042317E"/>
    <w:rsid w:val="004234A0"/>
    <w:rsid w:val="0042390A"/>
    <w:rsid w:val="00423C54"/>
    <w:rsid w:val="00423F7D"/>
    <w:rsid w:val="00424782"/>
    <w:rsid w:val="00424834"/>
    <w:rsid w:val="0042520A"/>
    <w:rsid w:val="00425C14"/>
    <w:rsid w:val="00426034"/>
    <w:rsid w:val="00426132"/>
    <w:rsid w:val="0042635A"/>
    <w:rsid w:val="004263D7"/>
    <w:rsid w:val="00426545"/>
    <w:rsid w:val="00426BAE"/>
    <w:rsid w:val="00426C17"/>
    <w:rsid w:val="00426D73"/>
    <w:rsid w:val="004271D5"/>
    <w:rsid w:val="00427A69"/>
    <w:rsid w:val="004302E5"/>
    <w:rsid w:val="004306F7"/>
    <w:rsid w:val="00430882"/>
    <w:rsid w:val="00430CCB"/>
    <w:rsid w:val="00430F79"/>
    <w:rsid w:val="004319F2"/>
    <w:rsid w:val="004321B8"/>
    <w:rsid w:val="00432A80"/>
    <w:rsid w:val="00432B97"/>
    <w:rsid w:val="0043391E"/>
    <w:rsid w:val="00433E77"/>
    <w:rsid w:val="0043440E"/>
    <w:rsid w:val="00434CA0"/>
    <w:rsid w:val="00434CBA"/>
    <w:rsid w:val="00434D44"/>
    <w:rsid w:val="004356FB"/>
    <w:rsid w:val="00435916"/>
    <w:rsid w:val="00436778"/>
    <w:rsid w:val="00436834"/>
    <w:rsid w:val="0043761D"/>
    <w:rsid w:val="00437673"/>
    <w:rsid w:val="004376C9"/>
    <w:rsid w:val="004377F9"/>
    <w:rsid w:val="004378BC"/>
    <w:rsid w:val="004379C3"/>
    <w:rsid w:val="00437ABD"/>
    <w:rsid w:val="00440834"/>
    <w:rsid w:val="0044147F"/>
    <w:rsid w:val="004415B1"/>
    <w:rsid w:val="00441F52"/>
    <w:rsid w:val="004425A1"/>
    <w:rsid w:val="0044269A"/>
    <w:rsid w:val="00442908"/>
    <w:rsid w:val="00442A64"/>
    <w:rsid w:val="00442E8E"/>
    <w:rsid w:val="00443476"/>
    <w:rsid w:val="00443877"/>
    <w:rsid w:val="00444233"/>
    <w:rsid w:val="004443DA"/>
    <w:rsid w:val="00444760"/>
    <w:rsid w:val="0044516A"/>
    <w:rsid w:val="0044518D"/>
    <w:rsid w:val="0044522A"/>
    <w:rsid w:val="00446105"/>
    <w:rsid w:val="00446812"/>
    <w:rsid w:val="00446A17"/>
    <w:rsid w:val="0044712B"/>
    <w:rsid w:val="00447300"/>
    <w:rsid w:val="004473D4"/>
    <w:rsid w:val="00450085"/>
    <w:rsid w:val="00450921"/>
    <w:rsid w:val="0045188D"/>
    <w:rsid w:val="0045213B"/>
    <w:rsid w:val="00452493"/>
    <w:rsid w:val="00452BF4"/>
    <w:rsid w:val="0045388D"/>
    <w:rsid w:val="0045392B"/>
    <w:rsid w:val="0045416F"/>
    <w:rsid w:val="00454193"/>
    <w:rsid w:val="00454DD9"/>
    <w:rsid w:val="0045559D"/>
    <w:rsid w:val="0045564E"/>
    <w:rsid w:val="004557FF"/>
    <w:rsid w:val="00455D99"/>
    <w:rsid w:val="00456098"/>
    <w:rsid w:val="004562D5"/>
    <w:rsid w:val="004568E4"/>
    <w:rsid w:val="00456AE3"/>
    <w:rsid w:val="00456C74"/>
    <w:rsid w:val="00456DF8"/>
    <w:rsid w:val="00456EF3"/>
    <w:rsid w:val="00457059"/>
    <w:rsid w:val="0045717E"/>
    <w:rsid w:val="0045729D"/>
    <w:rsid w:val="00457AEC"/>
    <w:rsid w:val="00457D09"/>
    <w:rsid w:val="00460659"/>
    <w:rsid w:val="00460AAE"/>
    <w:rsid w:val="00460DD4"/>
    <w:rsid w:val="00461027"/>
    <w:rsid w:val="004613B0"/>
    <w:rsid w:val="004614AD"/>
    <w:rsid w:val="00461744"/>
    <w:rsid w:val="00462174"/>
    <w:rsid w:val="004626F7"/>
    <w:rsid w:val="00462BFB"/>
    <w:rsid w:val="00462DBB"/>
    <w:rsid w:val="00462E76"/>
    <w:rsid w:val="0046365F"/>
    <w:rsid w:val="0046375F"/>
    <w:rsid w:val="00463F52"/>
    <w:rsid w:val="004645D5"/>
    <w:rsid w:val="00464B47"/>
    <w:rsid w:val="00464B92"/>
    <w:rsid w:val="00465497"/>
    <w:rsid w:val="004655B0"/>
    <w:rsid w:val="00465916"/>
    <w:rsid w:val="00465D1B"/>
    <w:rsid w:val="00465E28"/>
    <w:rsid w:val="00465F16"/>
    <w:rsid w:val="004661A5"/>
    <w:rsid w:val="00466339"/>
    <w:rsid w:val="00466905"/>
    <w:rsid w:val="004676A7"/>
    <w:rsid w:val="004700E5"/>
    <w:rsid w:val="00470A68"/>
    <w:rsid w:val="00470B21"/>
    <w:rsid w:val="00470C06"/>
    <w:rsid w:val="00470F4F"/>
    <w:rsid w:val="00470F7A"/>
    <w:rsid w:val="00471106"/>
    <w:rsid w:val="00471D7E"/>
    <w:rsid w:val="00472304"/>
    <w:rsid w:val="0047263B"/>
    <w:rsid w:val="004726EB"/>
    <w:rsid w:val="004727C9"/>
    <w:rsid w:val="00472C4F"/>
    <w:rsid w:val="00473353"/>
    <w:rsid w:val="004735BF"/>
    <w:rsid w:val="004738F8"/>
    <w:rsid w:val="00473E26"/>
    <w:rsid w:val="004740F0"/>
    <w:rsid w:val="00474340"/>
    <w:rsid w:val="00474CA1"/>
    <w:rsid w:val="00474D66"/>
    <w:rsid w:val="00475712"/>
    <w:rsid w:val="0047596E"/>
    <w:rsid w:val="00475B70"/>
    <w:rsid w:val="00475E4B"/>
    <w:rsid w:val="00476415"/>
    <w:rsid w:val="00476796"/>
    <w:rsid w:val="004767CD"/>
    <w:rsid w:val="00476A04"/>
    <w:rsid w:val="00476B96"/>
    <w:rsid w:val="0047712D"/>
    <w:rsid w:val="004772E6"/>
    <w:rsid w:val="004772FF"/>
    <w:rsid w:val="004775B8"/>
    <w:rsid w:val="00477A65"/>
    <w:rsid w:val="00477C79"/>
    <w:rsid w:val="0048047B"/>
    <w:rsid w:val="00480897"/>
    <w:rsid w:val="00480B29"/>
    <w:rsid w:val="00480F3D"/>
    <w:rsid w:val="00481147"/>
    <w:rsid w:val="004811FC"/>
    <w:rsid w:val="004814D3"/>
    <w:rsid w:val="00481686"/>
    <w:rsid w:val="00482088"/>
    <w:rsid w:val="00482155"/>
    <w:rsid w:val="0048263E"/>
    <w:rsid w:val="00482917"/>
    <w:rsid w:val="00482C26"/>
    <w:rsid w:val="00482E57"/>
    <w:rsid w:val="004831FD"/>
    <w:rsid w:val="004833CA"/>
    <w:rsid w:val="00483614"/>
    <w:rsid w:val="00483616"/>
    <w:rsid w:val="00483B43"/>
    <w:rsid w:val="00483E53"/>
    <w:rsid w:val="004842D7"/>
    <w:rsid w:val="00484698"/>
    <w:rsid w:val="004847A1"/>
    <w:rsid w:val="00484B77"/>
    <w:rsid w:val="00484EDB"/>
    <w:rsid w:val="00485608"/>
    <w:rsid w:val="0048573B"/>
    <w:rsid w:val="00485CFA"/>
    <w:rsid w:val="0048649A"/>
    <w:rsid w:val="00486927"/>
    <w:rsid w:val="0048700D"/>
    <w:rsid w:val="0048778C"/>
    <w:rsid w:val="00487930"/>
    <w:rsid w:val="00487B0A"/>
    <w:rsid w:val="004915D2"/>
    <w:rsid w:val="004916F5"/>
    <w:rsid w:val="004930D7"/>
    <w:rsid w:val="004932CF"/>
    <w:rsid w:val="004944E8"/>
    <w:rsid w:val="004946A2"/>
    <w:rsid w:val="00494A76"/>
    <w:rsid w:val="00494C42"/>
    <w:rsid w:val="00494D60"/>
    <w:rsid w:val="00494F00"/>
    <w:rsid w:val="00495215"/>
    <w:rsid w:val="00495D19"/>
    <w:rsid w:val="00495FD8"/>
    <w:rsid w:val="00496383"/>
    <w:rsid w:val="00496676"/>
    <w:rsid w:val="00496DBD"/>
    <w:rsid w:val="00497549"/>
    <w:rsid w:val="00497573"/>
    <w:rsid w:val="004977C7"/>
    <w:rsid w:val="0049792E"/>
    <w:rsid w:val="00497E0A"/>
    <w:rsid w:val="004A001A"/>
    <w:rsid w:val="004A005D"/>
    <w:rsid w:val="004A0642"/>
    <w:rsid w:val="004A08F1"/>
    <w:rsid w:val="004A0AFC"/>
    <w:rsid w:val="004A0E35"/>
    <w:rsid w:val="004A196D"/>
    <w:rsid w:val="004A291D"/>
    <w:rsid w:val="004A2ED8"/>
    <w:rsid w:val="004A35A3"/>
    <w:rsid w:val="004A36BE"/>
    <w:rsid w:val="004A3F0E"/>
    <w:rsid w:val="004A403A"/>
    <w:rsid w:val="004A4052"/>
    <w:rsid w:val="004A485C"/>
    <w:rsid w:val="004A4EAF"/>
    <w:rsid w:val="004A500A"/>
    <w:rsid w:val="004A5147"/>
    <w:rsid w:val="004A55F9"/>
    <w:rsid w:val="004A5792"/>
    <w:rsid w:val="004A61D8"/>
    <w:rsid w:val="004A635E"/>
    <w:rsid w:val="004A68C1"/>
    <w:rsid w:val="004A6D4A"/>
    <w:rsid w:val="004A7466"/>
    <w:rsid w:val="004A7890"/>
    <w:rsid w:val="004A7D3B"/>
    <w:rsid w:val="004A7DAC"/>
    <w:rsid w:val="004B03B8"/>
    <w:rsid w:val="004B050B"/>
    <w:rsid w:val="004B0E28"/>
    <w:rsid w:val="004B0E86"/>
    <w:rsid w:val="004B0EF4"/>
    <w:rsid w:val="004B12FE"/>
    <w:rsid w:val="004B1892"/>
    <w:rsid w:val="004B19C6"/>
    <w:rsid w:val="004B1A58"/>
    <w:rsid w:val="004B25B5"/>
    <w:rsid w:val="004B32EF"/>
    <w:rsid w:val="004B466C"/>
    <w:rsid w:val="004B57D9"/>
    <w:rsid w:val="004B58E8"/>
    <w:rsid w:val="004B6991"/>
    <w:rsid w:val="004B7106"/>
    <w:rsid w:val="004B77BF"/>
    <w:rsid w:val="004C0017"/>
    <w:rsid w:val="004C00BB"/>
    <w:rsid w:val="004C046F"/>
    <w:rsid w:val="004C14F5"/>
    <w:rsid w:val="004C1CA2"/>
    <w:rsid w:val="004C22E8"/>
    <w:rsid w:val="004C239A"/>
    <w:rsid w:val="004C271F"/>
    <w:rsid w:val="004C2894"/>
    <w:rsid w:val="004C34C9"/>
    <w:rsid w:val="004C385F"/>
    <w:rsid w:val="004C3ACE"/>
    <w:rsid w:val="004C3E50"/>
    <w:rsid w:val="004C463B"/>
    <w:rsid w:val="004C468C"/>
    <w:rsid w:val="004C4A0F"/>
    <w:rsid w:val="004C4D30"/>
    <w:rsid w:val="004C5437"/>
    <w:rsid w:val="004C5444"/>
    <w:rsid w:val="004C570B"/>
    <w:rsid w:val="004C5908"/>
    <w:rsid w:val="004C5A8C"/>
    <w:rsid w:val="004C5C3D"/>
    <w:rsid w:val="004C5C40"/>
    <w:rsid w:val="004C5DBF"/>
    <w:rsid w:val="004C653F"/>
    <w:rsid w:val="004C6B99"/>
    <w:rsid w:val="004C7A66"/>
    <w:rsid w:val="004C7A6D"/>
    <w:rsid w:val="004C7C44"/>
    <w:rsid w:val="004D001B"/>
    <w:rsid w:val="004D003F"/>
    <w:rsid w:val="004D0515"/>
    <w:rsid w:val="004D0778"/>
    <w:rsid w:val="004D093B"/>
    <w:rsid w:val="004D0BED"/>
    <w:rsid w:val="004D0C02"/>
    <w:rsid w:val="004D13A5"/>
    <w:rsid w:val="004D1C0E"/>
    <w:rsid w:val="004D230D"/>
    <w:rsid w:val="004D25CD"/>
    <w:rsid w:val="004D3393"/>
    <w:rsid w:val="004D3B97"/>
    <w:rsid w:val="004D3FC8"/>
    <w:rsid w:val="004D5022"/>
    <w:rsid w:val="004D5371"/>
    <w:rsid w:val="004D5D5A"/>
    <w:rsid w:val="004D6519"/>
    <w:rsid w:val="004D6916"/>
    <w:rsid w:val="004D6A53"/>
    <w:rsid w:val="004D6BFC"/>
    <w:rsid w:val="004D6DDA"/>
    <w:rsid w:val="004D6FA1"/>
    <w:rsid w:val="004D705E"/>
    <w:rsid w:val="004D7D5F"/>
    <w:rsid w:val="004D7D8A"/>
    <w:rsid w:val="004E0292"/>
    <w:rsid w:val="004E0629"/>
    <w:rsid w:val="004E12F1"/>
    <w:rsid w:val="004E13FB"/>
    <w:rsid w:val="004E181C"/>
    <w:rsid w:val="004E2263"/>
    <w:rsid w:val="004E28F9"/>
    <w:rsid w:val="004E2BA9"/>
    <w:rsid w:val="004E3784"/>
    <w:rsid w:val="004E384C"/>
    <w:rsid w:val="004E3AF2"/>
    <w:rsid w:val="004E482A"/>
    <w:rsid w:val="004E5453"/>
    <w:rsid w:val="004E552F"/>
    <w:rsid w:val="004E55B0"/>
    <w:rsid w:val="004E574E"/>
    <w:rsid w:val="004E57A8"/>
    <w:rsid w:val="004E59EA"/>
    <w:rsid w:val="004E5EE5"/>
    <w:rsid w:val="004E647B"/>
    <w:rsid w:val="004E6576"/>
    <w:rsid w:val="004E6628"/>
    <w:rsid w:val="004E72AE"/>
    <w:rsid w:val="004E75CB"/>
    <w:rsid w:val="004E7629"/>
    <w:rsid w:val="004E78D4"/>
    <w:rsid w:val="004F1727"/>
    <w:rsid w:val="004F19A4"/>
    <w:rsid w:val="004F1A9B"/>
    <w:rsid w:val="004F1D99"/>
    <w:rsid w:val="004F20D4"/>
    <w:rsid w:val="004F240E"/>
    <w:rsid w:val="004F2B2F"/>
    <w:rsid w:val="004F322D"/>
    <w:rsid w:val="004F3A58"/>
    <w:rsid w:val="004F3C32"/>
    <w:rsid w:val="004F420B"/>
    <w:rsid w:val="004F476F"/>
    <w:rsid w:val="004F4B4B"/>
    <w:rsid w:val="004F4CC2"/>
    <w:rsid w:val="004F5619"/>
    <w:rsid w:val="004F60DF"/>
    <w:rsid w:val="004F6313"/>
    <w:rsid w:val="004F63FD"/>
    <w:rsid w:val="004F6713"/>
    <w:rsid w:val="004F674D"/>
    <w:rsid w:val="004F6A69"/>
    <w:rsid w:val="004F7E45"/>
    <w:rsid w:val="005002A7"/>
    <w:rsid w:val="0050031E"/>
    <w:rsid w:val="005004B2"/>
    <w:rsid w:val="00500C68"/>
    <w:rsid w:val="0050147E"/>
    <w:rsid w:val="00501D4D"/>
    <w:rsid w:val="00502403"/>
    <w:rsid w:val="0050257C"/>
    <w:rsid w:val="00503162"/>
    <w:rsid w:val="00503407"/>
    <w:rsid w:val="00504589"/>
    <w:rsid w:val="005047E0"/>
    <w:rsid w:val="00504C83"/>
    <w:rsid w:val="00504D37"/>
    <w:rsid w:val="0050584C"/>
    <w:rsid w:val="00506401"/>
    <w:rsid w:val="00507199"/>
    <w:rsid w:val="005071ED"/>
    <w:rsid w:val="00507896"/>
    <w:rsid w:val="00507EC7"/>
    <w:rsid w:val="005103B3"/>
    <w:rsid w:val="0051090C"/>
    <w:rsid w:val="00510982"/>
    <w:rsid w:val="00510CC5"/>
    <w:rsid w:val="0051114E"/>
    <w:rsid w:val="0051141E"/>
    <w:rsid w:val="00511729"/>
    <w:rsid w:val="00512398"/>
    <w:rsid w:val="00512774"/>
    <w:rsid w:val="00512928"/>
    <w:rsid w:val="00512EA9"/>
    <w:rsid w:val="005138FC"/>
    <w:rsid w:val="00513FB3"/>
    <w:rsid w:val="00514443"/>
    <w:rsid w:val="00514814"/>
    <w:rsid w:val="00514BF2"/>
    <w:rsid w:val="005155FE"/>
    <w:rsid w:val="005157AD"/>
    <w:rsid w:val="00515F40"/>
    <w:rsid w:val="005166E7"/>
    <w:rsid w:val="005167EE"/>
    <w:rsid w:val="0051681E"/>
    <w:rsid w:val="00516E24"/>
    <w:rsid w:val="005170AE"/>
    <w:rsid w:val="005175F4"/>
    <w:rsid w:val="00517AC5"/>
    <w:rsid w:val="00517C01"/>
    <w:rsid w:val="00517C3B"/>
    <w:rsid w:val="005201FD"/>
    <w:rsid w:val="00520CAA"/>
    <w:rsid w:val="00521360"/>
    <w:rsid w:val="00521888"/>
    <w:rsid w:val="005219D3"/>
    <w:rsid w:val="00521ADE"/>
    <w:rsid w:val="005238D6"/>
    <w:rsid w:val="00523E56"/>
    <w:rsid w:val="0052441C"/>
    <w:rsid w:val="00524885"/>
    <w:rsid w:val="00525065"/>
    <w:rsid w:val="005254AC"/>
    <w:rsid w:val="00525B80"/>
    <w:rsid w:val="00526063"/>
    <w:rsid w:val="00526BFC"/>
    <w:rsid w:val="00527B38"/>
    <w:rsid w:val="005306D7"/>
    <w:rsid w:val="00530A75"/>
    <w:rsid w:val="00530BF4"/>
    <w:rsid w:val="00530EAF"/>
    <w:rsid w:val="00531EDB"/>
    <w:rsid w:val="00532433"/>
    <w:rsid w:val="00532896"/>
    <w:rsid w:val="0053302D"/>
    <w:rsid w:val="00533820"/>
    <w:rsid w:val="00533BE6"/>
    <w:rsid w:val="00533EA7"/>
    <w:rsid w:val="00534ACF"/>
    <w:rsid w:val="00535057"/>
    <w:rsid w:val="005351D7"/>
    <w:rsid w:val="0053531C"/>
    <w:rsid w:val="005362E3"/>
    <w:rsid w:val="00536548"/>
    <w:rsid w:val="00537089"/>
    <w:rsid w:val="0053740A"/>
    <w:rsid w:val="00537801"/>
    <w:rsid w:val="005402B7"/>
    <w:rsid w:val="00540438"/>
    <w:rsid w:val="005408EC"/>
    <w:rsid w:val="00540CAA"/>
    <w:rsid w:val="00541195"/>
    <w:rsid w:val="00541230"/>
    <w:rsid w:val="005415BA"/>
    <w:rsid w:val="00541C31"/>
    <w:rsid w:val="00542031"/>
    <w:rsid w:val="00542154"/>
    <w:rsid w:val="005424D2"/>
    <w:rsid w:val="0054274F"/>
    <w:rsid w:val="00542C4E"/>
    <w:rsid w:val="0054333D"/>
    <w:rsid w:val="005433B3"/>
    <w:rsid w:val="0054347B"/>
    <w:rsid w:val="00543826"/>
    <w:rsid w:val="005439A6"/>
    <w:rsid w:val="00543FF5"/>
    <w:rsid w:val="00544161"/>
    <w:rsid w:val="005442C1"/>
    <w:rsid w:val="0054447E"/>
    <w:rsid w:val="00544D4E"/>
    <w:rsid w:val="005455CD"/>
    <w:rsid w:val="0054568A"/>
    <w:rsid w:val="00545991"/>
    <w:rsid w:val="00546345"/>
    <w:rsid w:val="005466BF"/>
    <w:rsid w:val="005466C6"/>
    <w:rsid w:val="0054676F"/>
    <w:rsid w:val="005468ED"/>
    <w:rsid w:val="005477A9"/>
    <w:rsid w:val="005477D2"/>
    <w:rsid w:val="005502E9"/>
    <w:rsid w:val="005504B9"/>
    <w:rsid w:val="00550679"/>
    <w:rsid w:val="0055069B"/>
    <w:rsid w:val="005509EF"/>
    <w:rsid w:val="00550C2F"/>
    <w:rsid w:val="00550C7A"/>
    <w:rsid w:val="00550F99"/>
    <w:rsid w:val="005510FB"/>
    <w:rsid w:val="005517D3"/>
    <w:rsid w:val="00551B2D"/>
    <w:rsid w:val="00551BF6"/>
    <w:rsid w:val="00551DC9"/>
    <w:rsid w:val="00552A83"/>
    <w:rsid w:val="00552B0F"/>
    <w:rsid w:val="00552C56"/>
    <w:rsid w:val="00552D20"/>
    <w:rsid w:val="00552E02"/>
    <w:rsid w:val="005537F9"/>
    <w:rsid w:val="00553BBF"/>
    <w:rsid w:val="00554136"/>
    <w:rsid w:val="00554450"/>
    <w:rsid w:val="00554459"/>
    <w:rsid w:val="005545DB"/>
    <w:rsid w:val="0055495E"/>
    <w:rsid w:val="00554B3C"/>
    <w:rsid w:val="00554CA3"/>
    <w:rsid w:val="0055594C"/>
    <w:rsid w:val="00556406"/>
    <w:rsid w:val="00556751"/>
    <w:rsid w:val="00556D0E"/>
    <w:rsid w:val="00556EB3"/>
    <w:rsid w:val="00556F35"/>
    <w:rsid w:val="00560BB5"/>
    <w:rsid w:val="0056117C"/>
    <w:rsid w:val="00561712"/>
    <w:rsid w:val="00561780"/>
    <w:rsid w:val="005619BB"/>
    <w:rsid w:val="005619E7"/>
    <w:rsid w:val="00561E8D"/>
    <w:rsid w:val="005624C6"/>
    <w:rsid w:val="00562769"/>
    <w:rsid w:val="0056321B"/>
    <w:rsid w:val="00563396"/>
    <w:rsid w:val="00563A50"/>
    <w:rsid w:val="00563B0A"/>
    <w:rsid w:val="00563E23"/>
    <w:rsid w:val="00563E71"/>
    <w:rsid w:val="00563F97"/>
    <w:rsid w:val="005647F5"/>
    <w:rsid w:val="00564991"/>
    <w:rsid w:val="00564B9B"/>
    <w:rsid w:val="00564F12"/>
    <w:rsid w:val="00565114"/>
    <w:rsid w:val="005652C3"/>
    <w:rsid w:val="00565547"/>
    <w:rsid w:val="00566820"/>
    <w:rsid w:val="00566CCA"/>
    <w:rsid w:val="00566F7A"/>
    <w:rsid w:val="00567C83"/>
    <w:rsid w:val="00570371"/>
    <w:rsid w:val="0057063C"/>
    <w:rsid w:val="00570640"/>
    <w:rsid w:val="00571315"/>
    <w:rsid w:val="00571545"/>
    <w:rsid w:val="005716A4"/>
    <w:rsid w:val="00571A2B"/>
    <w:rsid w:val="00571D3B"/>
    <w:rsid w:val="00571DCC"/>
    <w:rsid w:val="00572049"/>
    <w:rsid w:val="0057213D"/>
    <w:rsid w:val="00572F04"/>
    <w:rsid w:val="005735E1"/>
    <w:rsid w:val="005737CD"/>
    <w:rsid w:val="00573C8B"/>
    <w:rsid w:val="005741F9"/>
    <w:rsid w:val="00574458"/>
    <w:rsid w:val="005744B3"/>
    <w:rsid w:val="0057491B"/>
    <w:rsid w:val="00574B1C"/>
    <w:rsid w:val="0057502F"/>
    <w:rsid w:val="005751B5"/>
    <w:rsid w:val="00575B71"/>
    <w:rsid w:val="00576A3A"/>
    <w:rsid w:val="00576F06"/>
    <w:rsid w:val="005773B3"/>
    <w:rsid w:val="00577BEF"/>
    <w:rsid w:val="00577D34"/>
    <w:rsid w:val="00577E77"/>
    <w:rsid w:val="005802CE"/>
    <w:rsid w:val="0058064A"/>
    <w:rsid w:val="00580BF6"/>
    <w:rsid w:val="00580EE8"/>
    <w:rsid w:val="00581545"/>
    <w:rsid w:val="00581933"/>
    <w:rsid w:val="00581F09"/>
    <w:rsid w:val="00581F7E"/>
    <w:rsid w:val="005826D7"/>
    <w:rsid w:val="00583407"/>
    <w:rsid w:val="00583463"/>
    <w:rsid w:val="005838BB"/>
    <w:rsid w:val="00583F5B"/>
    <w:rsid w:val="005847D5"/>
    <w:rsid w:val="0058482E"/>
    <w:rsid w:val="00584AD5"/>
    <w:rsid w:val="00584CA9"/>
    <w:rsid w:val="00584D76"/>
    <w:rsid w:val="00585AE5"/>
    <w:rsid w:val="00585C6A"/>
    <w:rsid w:val="00585CAB"/>
    <w:rsid w:val="00585CC5"/>
    <w:rsid w:val="00586331"/>
    <w:rsid w:val="00586377"/>
    <w:rsid w:val="00586F53"/>
    <w:rsid w:val="00587334"/>
    <w:rsid w:val="00587469"/>
    <w:rsid w:val="00587645"/>
    <w:rsid w:val="00587A38"/>
    <w:rsid w:val="00587B29"/>
    <w:rsid w:val="00587BE3"/>
    <w:rsid w:val="00587CFA"/>
    <w:rsid w:val="005907A0"/>
    <w:rsid w:val="00591060"/>
    <w:rsid w:val="0059170B"/>
    <w:rsid w:val="00591964"/>
    <w:rsid w:val="00591A39"/>
    <w:rsid w:val="00592CAA"/>
    <w:rsid w:val="00592D69"/>
    <w:rsid w:val="00592F5D"/>
    <w:rsid w:val="005935B7"/>
    <w:rsid w:val="00594549"/>
    <w:rsid w:val="00595EB3"/>
    <w:rsid w:val="00595F20"/>
    <w:rsid w:val="00597298"/>
    <w:rsid w:val="00597878"/>
    <w:rsid w:val="00597A89"/>
    <w:rsid w:val="005A0025"/>
    <w:rsid w:val="005A0035"/>
    <w:rsid w:val="005A072B"/>
    <w:rsid w:val="005A0AE4"/>
    <w:rsid w:val="005A0CEA"/>
    <w:rsid w:val="005A10C8"/>
    <w:rsid w:val="005A11BC"/>
    <w:rsid w:val="005A1E5B"/>
    <w:rsid w:val="005A2132"/>
    <w:rsid w:val="005A215B"/>
    <w:rsid w:val="005A2360"/>
    <w:rsid w:val="005A2534"/>
    <w:rsid w:val="005A26F3"/>
    <w:rsid w:val="005A2D08"/>
    <w:rsid w:val="005A328B"/>
    <w:rsid w:val="005A36B6"/>
    <w:rsid w:val="005A3A70"/>
    <w:rsid w:val="005A3AA9"/>
    <w:rsid w:val="005A3BBE"/>
    <w:rsid w:val="005A3C67"/>
    <w:rsid w:val="005A3EAB"/>
    <w:rsid w:val="005A41FA"/>
    <w:rsid w:val="005A4655"/>
    <w:rsid w:val="005A4AB9"/>
    <w:rsid w:val="005A4AEB"/>
    <w:rsid w:val="005A50E0"/>
    <w:rsid w:val="005A5902"/>
    <w:rsid w:val="005A59D1"/>
    <w:rsid w:val="005A5F35"/>
    <w:rsid w:val="005A6242"/>
    <w:rsid w:val="005A6A55"/>
    <w:rsid w:val="005A73A9"/>
    <w:rsid w:val="005A759E"/>
    <w:rsid w:val="005A76B4"/>
    <w:rsid w:val="005A76D0"/>
    <w:rsid w:val="005A7950"/>
    <w:rsid w:val="005A7C72"/>
    <w:rsid w:val="005A7CE5"/>
    <w:rsid w:val="005B00BE"/>
    <w:rsid w:val="005B03C1"/>
    <w:rsid w:val="005B05EE"/>
    <w:rsid w:val="005B08E5"/>
    <w:rsid w:val="005B0BF4"/>
    <w:rsid w:val="005B12CF"/>
    <w:rsid w:val="005B13E3"/>
    <w:rsid w:val="005B1E7B"/>
    <w:rsid w:val="005B1EBA"/>
    <w:rsid w:val="005B30B3"/>
    <w:rsid w:val="005B427B"/>
    <w:rsid w:val="005B47EC"/>
    <w:rsid w:val="005B4A61"/>
    <w:rsid w:val="005B4CFB"/>
    <w:rsid w:val="005B5242"/>
    <w:rsid w:val="005B5254"/>
    <w:rsid w:val="005B52D2"/>
    <w:rsid w:val="005B54C9"/>
    <w:rsid w:val="005B63A4"/>
    <w:rsid w:val="005B702D"/>
    <w:rsid w:val="005B7665"/>
    <w:rsid w:val="005B7EA9"/>
    <w:rsid w:val="005C0870"/>
    <w:rsid w:val="005C0E48"/>
    <w:rsid w:val="005C0E80"/>
    <w:rsid w:val="005C1893"/>
    <w:rsid w:val="005C1D8A"/>
    <w:rsid w:val="005C1E50"/>
    <w:rsid w:val="005C274E"/>
    <w:rsid w:val="005C2F24"/>
    <w:rsid w:val="005C3004"/>
    <w:rsid w:val="005C321B"/>
    <w:rsid w:val="005C337D"/>
    <w:rsid w:val="005C37B6"/>
    <w:rsid w:val="005C3F35"/>
    <w:rsid w:val="005C4379"/>
    <w:rsid w:val="005C46BB"/>
    <w:rsid w:val="005C561C"/>
    <w:rsid w:val="005C6641"/>
    <w:rsid w:val="005C6A52"/>
    <w:rsid w:val="005C6BDB"/>
    <w:rsid w:val="005C6E1A"/>
    <w:rsid w:val="005C729E"/>
    <w:rsid w:val="005C799E"/>
    <w:rsid w:val="005D0D98"/>
    <w:rsid w:val="005D134D"/>
    <w:rsid w:val="005D1507"/>
    <w:rsid w:val="005D1D17"/>
    <w:rsid w:val="005D207E"/>
    <w:rsid w:val="005D266B"/>
    <w:rsid w:val="005D3371"/>
    <w:rsid w:val="005D377B"/>
    <w:rsid w:val="005D3C74"/>
    <w:rsid w:val="005D4120"/>
    <w:rsid w:val="005D5205"/>
    <w:rsid w:val="005D52C3"/>
    <w:rsid w:val="005D5987"/>
    <w:rsid w:val="005D5E46"/>
    <w:rsid w:val="005D6A31"/>
    <w:rsid w:val="005D6B29"/>
    <w:rsid w:val="005D6B7F"/>
    <w:rsid w:val="005D7572"/>
    <w:rsid w:val="005D7F25"/>
    <w:rsid w:val="005E04C3"/>
    <w:rsid w:val="005E0656"/>
    <w:rsid w:val="005E1657"/>
    <w:rsid w:val="005E1938"/>
    <w:rsid w:val="005E1C69"/>
    <w:rsid w:val="005E1DFD"/>
    <w:rsid w:val="005E1EF0"/>
    <w:rsid w:val="005E214D"/>
    <w:rsid w:val="005E23F9"/>
    <w:rsid w:val="005E245C"/>
    <w:rsid w:val="005E34CA"/>
    <w:rsid w:val="005E3AD8"/>
    <w:rsid w:val="005E427D"/>
    <w:rsid w:val="005E46CC"/>
    <w:rsid w:val="005E4757"/>
    <w:rsid w:val="005E4C28"/>
    <w:rsid w:val="005E54D6"/>
    <w:rsid w:val="005E56CE"/>
    <w:rsid w:val="005E57C8"/>
    <w:rsid w:val="005E5DE0"/>
    <w:rsid w:val="005E6ADA"/>
    <w:rsid w:val="005E754E"/>
    <w:rsid w:val="005E7755"/>
    <w:rsid w:val="005E78A2"/>
    <w:rsid w:val="005F045A"/>
    <w:rsid w:val="005F0A55"/>
    <w:rsid w:val="005F0CCA"/>
    <w:rsid w:val="005F0DD5"/>
    <w:rsid w:val="005F0FDE"/>
    <w:rsid w:val="005F17DA"/>
    <w:rsid w:val="005F18A7"/>
    <w:rsid w:val="005F2225"/>
    <w:rsid w:val="005F2BF9"/>
    <w:rsid w:val="005F2DFE"/>
    <w:rsid w:val="005F2F56"/>
    <w:rsid w:val="005F2FCE"/>
    <w:rsid w:val="005F408D"/>
    <w:rsid w:val="005F42C0"/>
    <w:rsid w:val="005F46AD"/>
    <w:rsid w:val="005F5261"/>
    <w:rsid w:val="005F55A5"/>
    <w:rsid w:val="005F5EB8"/>
    <w:rsid w:val="005F6191"/>
    <w:rsid w:val="005F73E6"/>
    <w:rsid w:val="005F7683"/>
    <w:rsid w:val="005F7B2A"/>
    <w:rsid w:val="006007A2"/>
    <w:rsid w:val="00600B10"/>
    <w:rsid w:val="00600FC8"/>
    <w:rsid w:val="00601317"/>
    <w:rsid w:val="0060179D"/>
    <w:rsid w:val="00601837"/>
    <w:rsid w:val="00601FC7"/>
    <w:rsid w:val="006021EF"/>
    <w:rsid w:val="00602596"/>
    <w:rsid w:val="006028C9"/>
    <w:rsid w:val="006032A6"/>
    <w:rsid w:val="00604407"/>
    <w:rsid w:val="006047D9"/>
    <w:rsid w:val="0060484D"/>
    <w:rsid w:val="00604C44"/>
    <w:rsid w:val="006055BC"/>
    <w:rsid w:val="0060577D"/>
    <w:rsid w:val="0060581A"/>
    <w:rsid w:val="00605D37"/>
    <w:rsid w:val="00605F87"/>
    <w:rsid w:val="00606B21"/>
    <w:rsid w:val="00606D26"/>
    <w:rsid w:val="006075D1"/>
    <w:rsid w:val="00607C75"/>
    <w:rsid w:val="00607DB7"/>
    <w:rsid w:val="00607F5B"/>
    <w:rsid w:val="00607FEC"/>
    <w:rsid w:val="00610A88"/>
    <w:rsid w:val="00610AD7"/>
    <w:rsid w:val="00610FD7"/>
    <w:rsid w:val="00611130"/>
    <w:rsid w:val="006111E8"/>
    <w:rsid w:val="00611A00"/>
    <w:rsid w:val="00611A2A"/>
    <w:rsid w:val="00613FA3"/>
    <w:rsid w:val="0061424B"/>
    <w:rsid w:val="00614C8A"/>
    <w:rsid w:val="00615190"/>
    <w:rsid w:val="006158D5"/>
    <w:rsid w:val="00615ACB"/>
    <w:rsid w:val="00615F1C"/>
    <w:rsid w:val="00615FA7"/>
    <w:rsid w:val="006164B8"/>
    <w:rsid w:val="006164DD"/>
    <w:rsid w:val="00616561"/>
    <w:rsid w:val="0061678A"/>
    <w:rsid w:val="006174A8"/>
    <w:rsid w:val="00617ACF"/>
    <w:rsid w:val="00617BFF"/>
    <w:rsid w:val="00617F59"/>
    <w:rsid w:val="006206B3"/>
    <w:rsid w:val="00621188"/>
    <w:rsid w:val="00621571"/>
    <w:rsid w:val="00621A5C"/>
    <w:rsid w:val="00621CA0"/>
    <w:rsid w:val="00621E08"/>
    <w:rsid w:val="00621F38"/>
    <w:rsid w:val="006222A7"/>
    <w:rsid w:val="006222E2"/>
    <w:rsid w:val="0062238C"/>
    <w:rsid w:val="00622693"/>
    <w:rsid w:val="006228E5"/>
    <w:rsid w:val="00622B2E"/>
    <w:rsid w:val="00622BA2"/>
    <w:rsid w:val="00622FBB"/>
    <w:rsid w:val="00623756"/>
    <w:rsid w:val="00623913"/>
    <w:rsid w:val="006239B6"/>
    <w:rsid w:val="00624DC9"/>
    <w:rsid w:val="00625807"/>
    <w:rsid w:val="006258D3"/>
    <w:rsid w:val="00625A41"/>
    <w:rsid w:val="00626170"/>
    <w:rsid w:val="00626540"/>
    <w:rsid w:val="00626600"/>
    <w:rsid w:val="006268F8"/>
    <w:rsid w:val="00626D8D"/>
    <w:rsid w:val="00627144"/>
    <w:rsid w:val="00627930"/>
    <w:rsid w:val="00627E70"/>
    <w:rsid w:val="006304A9"/>
    <w:rsid w:val="00631C8E"/>
    <w:rsid w:val="00631E00"/>
    <w:rsid w:val="00631F82"/>
    <w:rsid w:val="006322AC"/>
    <w:rsid w:val="00632851"/>
    <w:rsid w:val="00632EA8"/>
    <w:rsid w:val="0063317D"/>
    <w:rsid w:val="00633596"/>
    <w:rsid w:val="00633AE7"/>
    <w:rsid w:val="00633B0F"/>
    <w:rsid w:val="00633C57"/>
    <w:rsid w:val="00633E71"/>
    <w:rsid w:val="006349CB"/>
    <w:rsid w:val="00634DBC"/>
    <w:rsid w:val="00635A5B"/>
    <w:rsid w:val="00635B2F"/>
    <w:rsid w:val="00635BC7"/>
    <w:rsid w:val="00635F49"/>
    <w:rsid w:val="0063600B"/>
    <w:rsid w:val="00636824"/>
    <w:rsid w:val="00636EBC"/>
    <w:rsid w:val="00636F14"/>
    <w:rsid w:val="00637442"/>
    <w:rsid w:val="0063752A"/>
    <w:rsid w:val="00640221"/>
    <w:rsid w:val="006402CE"/>
    <w:rsid w:val="00640667"/>
    <w:rsid w:val="00640B14"/>
    <w:rsid w:val="00640E32"/>
    <w:rsid w:val="006414A5"/>
    <w:rsid w:val="0064226A"/>
    <w:rsid w:val="00642655"/>
    <w:rsid w:val="006430B6"/>
    <w:rsid w:val="00643336"/>
    <w:rsid w:val="00643457"/>
    <w:rsid w:val="006435FE"/>
    <w:rsid w:val="00643787"/>
    <w:rsid w:val="00643A4B"/>
    <w:rsid w:val="006444E7"/>
    <w:rsid w:val="00644E90"/>
    <w:rsid w:val="00645053"/>
    <w:rsid w:val="00645155"/>
    <w:rsid w:val="0064537D"/>
    <w:rsid w:val="00645DFB"/>
    <w:rsid w:val="006465E8"/>
    <w:rsid w:val="00646C02"/>
    <w:rsid w:val="00646C10"/>
    <w:rsid w:val="00647B86"/>
    <w:rsid w:val="0065031D"/>
    <w:rsid w:val="006507A9"/>
    <w:rsid w:val="006508E2"/>
    <w:rsid w:val="00650AB2"/>
    <w:rsid w:val="00650D2B"/>
    <w:rsid w:val="0065101D"/>
    <w:rsid w:val="00651084"/>
    <w:rsid w:val="00651E97"/>
    <w:rsid w:val="006520FD"/>
    <w:rsid w:val="00652B98"/>
    <w:rsid w:val="00652C32"/>
    <w:rsid w:val="00652CCA"/>
    <w:rsid w:val="00652DDA"/>
    <w:rsid w:val="00652F5A"/>
    <w:rsid w:val="00653124"/>
    <w:rsid w:val="00653428"/>
    <w:rsid w:val="00653970"/>
    <w:rsid w:val="00653DAB"/>
    <w:rsid w:val="006553EC"/>
    <w:rsid w:val="006559B1"/>
    <w:rsid w:val="00656085"/>
    <w:rsid w:val="00656548"/>
    <w:rsid w:val="0065657F"/>
    <w:rsid w:val="006566B0"/>
    <w:rsid w:val="00656778"/>
    <w:rsid w:val="006567F5"/>
    <w:rsid w:val="00656A6B"/>
    <w:rsid w:val="00656DE0"/>
    <w:rsid w:val="00656E59"/>
    <w:rsid w:val="006574F0"/>
    <w:rsid w:val="006600F5"/>
    <w:rsid w:val="00660203"/>
    <w:rsid w:val="00660F2F"/>
    <w:rsid w:val="00660F67"/>
    <w:rsid w:val="00661143"/>
    <w:rsid w:val="006617C6"/>
    <w:rsid w:val="006618E1"/>
    <w:rsid w:val="00661D1C"/>
    <w:rsid w:val="00661FF4"/>
    <w:rsid w:val="006624DF"/>
    <w:rsid w:val="00662BFE"/>
    <w:rsid w:val="00662E91"/>
    <w:rsid w:val="00663750"/>
    <w:rsid w:val="00663B5D"/>
    <w:rsid w:val="00663F31"/>
    <w:rsid w:val="00664AA5"/>
    <w:rsid w:val="00664B6E"/>
    <w:rsid w:val="00664FE6"/>
    <w:rsid w:val="00665C94"/>
    <w:rsid w:val="00665D7D"/>
    <w:rsid w:val="00665E23"/>
    <w:rsid w:val="00666686"/>
    <w:rsid w:val="00667228"/>
    <w:rsid w:val="00667E43"/>
    <w:rsid w:val="006700CB"/>
    <w:rsid w:val="00670561"/>
    <w:rsid w:val="006709F0"/>
    <w:rsid w:val="00670EBC"/>
    <w:rsid w:val="0067187C"/>
    <w:rsid w:val="006724FF"/>
    <w:rsid w:val="00672823"/>
    <w:rsid w:val="00672846"/>
    <w:rsid w:val="00672A00"/>
    <w:rsid w:val="00672B2D"/>
    <w:rsid w:val="00672EEF"/>
    <w:rsid w:val="006733CD"/>
    <w:rsid w:val="00673B1C"/>
    <w:rsid w:val="00673B8F"/>
    <w:rsid w:val="00673C7C"/>
    <w:rsid w:val="006741B9"/>
    <w:rsid w:val="00674642"/>
    <w:rsid w:val="00674BAE"/>
    <w:rsid w:val="00674CBC"/>
    <w:rsid w:val="00674D54"/>
    <w:rsid w:val="00675387"/>
    <w:rsid w:val="00675980"/>
    <w:rsid w:val="006765ED"/>
    <w:rsid w:val="006767F8"/>
    <w:rsid w:val="00676A6E"/>
    <w:rsid w:val="00676C58"/>
    <w:rsid w:val="00676DFA"/>
    <w:rsid w:val="00677122"/>
    <w:rsid w:val="0067723A"/>
    <w:rsid w:val="006772A3"/>
    <w:rsid w:val="00677679"/>
    <w:rsid w:val="00677AA1"/>
    <w:rsid w:val="00677F10"/>
    <w:rsid w:val="006803CD"/>
    <w:rsid w:val="006808F3"/>
    <w:rsid w:val="006812D0"/>
    <w:rsid w:val="00682323"/>
    <w:rsid w:val="006823A7"/>
    <w:rsid w:val="006826CD"/>
    <w:rsid w:val="006827E4"/>
    <w:rsid w:val="00682903"/>
    <w:rsid w:val="0068290B"/>
    <w:rsid w:val="00682A9B"/>
    <w:rsid w:val="00683157"/>
    <w:rsid w:val="006833EF"/>
    <w:rsid w:val="00683515"/>
    <w:rsid w:val="006840E3"/>
    <w:rsid w:val="00684178"/>
    <w:rsid w:val="00684315"/>
    <w:rsid w:val="00684558"/>
    <w:rsid w:val="00685118"/>
    <w:rsid w:val="0068536E"/>
    <w:rsid w:val="00685594"/>
    <w:rsid w:val="00685B06"/>
    <w:rsid w:val="00686449"/>
    <w:rsid w:val="006864DF"/>
    <w:rsid w:val="00686800"/>
    <w:rsid w:val="00686AA8"/>
    <w:rsid w:val="00686F0D"/>
    <w:rsid w:val="0068717F"/>
    <w:rsid w:val="00687ED3"/>
    <w:rsid w:val="00690507"/>
    <w:rsid w:val="006909EB"/>
    <w:rsid w:val="00690F4C"/>
    <w:rsid w:val="0069130C"/>
    <w:rsid w:val="00691384"/>
    <w:rsid w:val="00691879"/>
    <w:rsid w:val="00691DBD"/>
    <w:rsid w:val="00691FEC"/>
    <w:rsid w:val="00692A91"/>
    <w:rsid w:val="00693295"/>
    <w:rsid w:val="00693C70"/>
    <w:rsid w:val="00694037"/>
    <w:rsid w:val="00694A42"/>
    <w:rsid w:val="00695866"/>
    <w:rsid w:val="00695E6D"/>
    <w:rsid w:val="006960AE"/>
    <w:rsid w:val="00696A69"/>
    <w:rsid w:val="00696EAA"/>
    <w:rsid w:val="00696EBF"/>
    <w:rsid w:val="00697185"/>
    <w:rsid w:val="006972B1"/>
    <w:rsid w:val="006A04BE"/>
    <w:rsid w:val="006A082F"/>
    <w:rsid w:val="006A08D3"/>
    <w:rsid w:val="006A132F"/>
    <w:rsid w:val="006A1545"/>
    <w:rsid w:val="006A195C"/>
    <w:rsid w:val="006A199D"/>
    <w:rsid w:val="006A1B0B"/>
    <w:rsid w:val="006A2022"/>
    <w:rsid w:val="006A21A2"/>
    <w:rsid w:val="006A226A"/>
    <w:rsid w:val="006A261A"/>
    <w:rsid w:val="006A2691"/>
    <w:rsid w:val="006A2D2A"/>
    <w:rsid w:val="006A3A2D"/>
    <w:rsid w:val="006A3AE7"/>
    <w:rsid w:val="006A3CF2"/>
    <w:rsid w:val="006A3F5E"/>
    <w:rsid w:val="006A405F"/>
    <w:rsid w:val="006A4146"/>
    <w:rsid w:val="006A41FE"/>
    <w:rsid w:val="006A456E"/>
    <w:rsid w:val="006A45C4"/>
    <w:rsid w:val="006A50B1"/>
    <w:rsid w:val="006A548B"/>
    <w:rsid w:val="006A54C1"/>
    <w:rsid w:val="006A588C"/>
    <w:rsid w:val="006A5D3F"/>
    <w:rsid w:val="006A64D7"/>
    <w:rsid w:val="006A66B7"/>
    <w:rsid w:val="006A710F"/>
    <w:rsid w:val="006A78DA"/>
    <w:rsid w:val="006A7B6C"/>
    <w:rsid w:val="006A7C6F"/>
    <w:rsid w:val="006A7D4E"/>
    <w:rsid w:val="006B026C"/>
    <w:rsid w:val="006B0FA9"/>
    <w:rsid w:val="006B13B4"/>
    <w:rsid w:val="006B1450"/>
    <w:rsid w:val="006B15F4"/>
    <w:rsid w:val="006B189C"/>
    <w:rsid w:val="006B20C1"/>
    <w:rsid w:val="006B28E5"/>
    <w:rsid w:val="006B2FE3"/>
    <w:rsid w:val="006B3080"/>
    <w:rsid w:val="006B3A6F"/>
    <w:rsid w:val="006B4831"/>
    <w:rsid w:val="006B4956"/>
    <w:rsid w:val="006B519A"/>
    <w:rsid w:val="006B5236"/>
    <w:rsid w:val="006B54DE"/>
    <w:rsid w:val="006B59FE"/>
    <w:rsid w:val="006B6136"/>
    <w:rsid w:val="006B667A"/>
    <w:rsid w:val="006B67B6"/>
    <w:rsid w:val="006B6D3E"/>
    <w:rsid w:val="006B704E"/>
    <w:rsid w:val="006B7313"/>
    <w:rsid w:val="006B77AA"/>
    <w:rsid w:val="006B7903"/>
    <w:rsid w:val="006B7B03"/>
    <w:rsid w:val="006B7B09"/>
    <w:rsid w:val="006B7F3B"/>
    <w:rsid w:val="006C009D"/>
    <w:rsid w:val="006C02AB"/>
    <w:rsid w:val="006C0370"/>
    <w:rsid w:val="006C047E"/>
    <w:rsid w:val="006C0C07"/>
    <w:rsid w:val="006C0FE4"/>
    <w:rsid w:val="006C16D0"/>
    <w:rsid w:val="006C1A9F"/>
    <w:rsid w:val="006C24B6"/>
    <w:rsid w:val="006C26F5"/>
    <w:rsid w:val="006C2A0E"/>
    <w:rsid w:val="006C2BA7"/>
    <w:rsid w:val="006C31B5"/>
    <w:rsid w:val="006C36C3"/>
    <w:rsid w:val="006C3C29"/>
    <w:rsid w:val="006C4494"/>
    <w:rsid w:val="006C50E1"/>
    <w:rsid w:val="006C5506"/>
    <w:rsid w:val="006C5F89"/>
    <w:rsid w:val="006C5FA6"/>
    <w:rsid w:val="006C612A"/>
    <w:rsid w:val="006C7267"/>
    <w:rsid w:val="006C76DD"/>
    <w:rsid w:val="006C77F9"/>
    <w:rsid w:val="006C7B17"/>
    <w:rsid w:val="006D046C"/>
    <w:rsid w:val="006D07BD"/>
    <w:rsid w:val="006D083E"/>
    <w:rsid w:val="006D0D93"/>
    <w:rsid w:val="006D1749"/>
    <w:rsid w:val="006D18ED"/>
    <w:rsid w:val="006D1A0A"/>
    <w:rsid w:val="006D1AEF"/>
    <w:rsid w:val="006D239F"/>
    <w:rsid w:val="006D2441"/>
    <w:rsid w:val="006D26ED"/>
    <w:rsid w:val="006D2FC9"/>
    <w:rsid w:val="006D3EEC"/>
    <w:rsid w:val="006D410C"/>
    <w:rsid w:val="006D46B0"/>
    <w:rsid w:val="006D48AF"/>
    <w:rsid w:val="006D4904"/>
    <w:rsid w:val="006D4B18"/>
    <w:rsid w:val="006D4E1D"/>
    <w:rsid w:val="006D50DD"/>
    <w:rsid w:val="006D54DE"/>
    <w:rsid w:val="006D5D94"/>
    <w:rsid w:val="006D6486"/>
    <w:rsid w:val="006D6823"/>
    <w:rsid w:val="006D6F1A"/>
    <w:rsid w:val="006D7B8C"/>
    <w:rsid w:val="006D7CA2"/>
    <w:rsid w:val="006E03DE"/>
    <w:rsid w:val="006E12C2"/>
    <w:rsid w:val="006E1C8B"/>
    <w:rsid w:val="006E2178"/>
    <w:rsid w:val="006E21A7"/>
    <w:rsid w:val="006E2C5A"/>
    <w:rsid w:val="006E3572"/>
    <w:rsid w:val="006E40A7"/>
    <w:rsid w:val="006E42AA"/>
    <w:rsid w:val="006E42D8"/>
    <w:rsid w:val="006E482D"/>
    <w:rsid w:val="006E5F00"/>
    <w:rsid w:val="006E633E"/>
    <w:rsid w:val="006E70F6"/>
    <w:rsid w:val="006E792B"/>
    <w:rsid w:val="006F0703"/>
    <w:rsid w:val="006F0C1E"/>
    <w:rsid w:val="006F1A5A"/>
    <w:rsid w:val="006F1ABA"/>
    <w:rsid w:val="006F1CA1"/>
    <w:rsid w:val="006F1DC9"/>
    <w:rsid w:val="006F3000"/>
    <w:rsid w:val="006F34E4"/>
    <w:rsid w:val="006F41BD"/>
    <w:rsid w:val="006F4B00"/>
    <w:rsid w:val="006F5044"/>
    <w:rsid w:val="006F62F4"/>
    <w:rsid w:val="006F63E7"/>
    <w:rsid w:val="006F78D2"/>
    <w:rsid w:val="00700537"/>
    <w:rsid w:val="007010CC"/>
    <w:rsid w:val="007013D4"/>
    <w:rsid w:val="00701FBB"/>
    <w:rsid w:val="007021F8"/>
    <w:rsid w:val="0070255A"/>
    <w:rsid w:val="0070286E"/>
    <w:rsid w:val="007032E0"/>
    <w:rsid w:val="00703338"/>
    <w:rsid w:val="007039AE"/>
    <w:rsid w:val="00703C80"/>
    <w:rsid w:val="00703C86"/>
    <w:rsid w:val="00703F75"/>
    <w:rsid w:val="00704305"/>
    <w:rsid w:val="00704583"/>
    <w:rsid w:val="00705242"/>
    <w:rsid w:val="00705A65"/>
    <w:rsid w:val="00705AED"/>
    <w:rsid w:val="00705FAD"/>
    <w:rsid w:val="007060D5"/>
    <w:rsid w:val="007061F6"/>
    <w:rsid w:val="007063BF"/>
    <w:rsid w:val="00706BA3"/>
    <w:rsid w:val="00706C2C"/>
    <w:rsid w:val="0070722A"/>
    <w:rsid w:val="007073EB"/>
    <w:rsid w:val="007074BC"/>
    <w:rsid w:val="00707838"/>
    <w:rsid w:val="00707D89"/>
    <w:rsid w:val="00710EE5"/>
    <w:rsid w:val="007112D7"/>
    <w:rsid w:val="0071138E"/>
    <w:rsid w:val="007114FF"/>
    <w:rsid w:val="00711622"/>
    <w:rsid w:val="0071185B"/>
    <w:rsid w:val="007119FC"/>
    <w:rsid w:val="00711E92"/>
    <w:rsid w:val="00712222"/>
    <w:rsid w:val="007127DD"/>
    <w:rsid w:val="00712BFA"/>
    <w:rsid w:val="00712C8C"/>
    <w:rsid w:val="00712F24"/>
    <w:rsid w:val="00713139"/>
    <w:rsid w:val="0071354E"/>
    <w:rsid w:val="00713559"/>
    <w:rsid w:val="0071366C"/>
    <w:rsid w:val="0071438E"/>
    <w:rsid w:val="007143DB"/>
    <w:rsid w:val="0071476B"/>
    <w:rsid w:val="00714E62"/>
    <w:rsid w:val="00714EDE"/>
    <w:rsid w:val="00715040"/>
    <w:rsid w:val="00715D8B"/>
    <w:rsid w:val="007162E7"/>
    <w:rsid w:val="007168AC"/>
    <w:rsid w:val="0071777F"/>
    <w:rsid w:val="00717B8F"/>
    <w:rsid w:val="00717E52"/>
    <w:rsid w:val="0072010A"/>
    <w:rsid w:val="00720174"/>
    <w:rsid w:val="0072053D"/>
    <w:rsid w:val="00720D12"/>
    <w:rsid w:val="00721112"/>
    <w:rsid w:val="0072122C"/>
    <w:rsid w:val="007215BB"/>
    <w:rsid w:val="00721EC4"/>
    <w:rsid w:val="0072271F"/>
    <w:rsid w:val="00723008"/>
    <w:rsid w:val="00723377"/>
    <w:rsid w:val="00723554"/>
    <w:rsid w:val="00723608"/>
    <w:rsid w:val="00723FCE"/>
    <w:rsid w:val="0072404B"/>
    <w:rsid w:val="007247A8"/>
    <w:rsid w:val="00724898"/>
    <w:rsid w:val="00724DF4"/>
    <w:rsid w:val="00724E80"/>
    <w:rsid w:val="00725A7B"/>
    <w:rsid w:val="00726234"/>
    <w:rsid w:val="00726427"/>
    <w:rsid w:val="00726E85"/>
    <w:rsid w:val="007273EA"/>
    <w:rsid w:val="0072783E"/>
    <w:rsid w:val="00727974"/>
    <w:rsid w:val="00727A9C"/>
    <w:rsid w:val="00727D07"/>
    <w:rsid w:val="007302DB"/>
    <w:rsid w:val="00730485"/>
    <w:rsid w:val="00730E7A"/>
    <w:rsid w:val="007313A8"/>
    <w:rsid w:val="00731995"/>
    <w:rsid w:val="00731F04"/>
    <w:rsid w:val="00733096"/>
    <w:rsid w:val="007332F6"/>
    <w:rsid w:val="007336D1"/>
    <w:rsid w:val="00733CDA"/>
    <w:rsid w:val="007342A7"/>
    <w:rsid w:val="0073479E"/>
    <w:rsid w:val="00734B12"/>
    <w:rsid w:val="00734B48"/>
    <w:rsid w:val="00734C69"/>
    <w:rsid w:val="00734F31"/>
    <w:rsid w:val="00734F35"/>
    <w:rsid w:val="00735515"/>
    <w:rsid w:val="007355A6"/>
    <w:rsid w:val="00735EEC"/>
    <w:rsid w:val="0073619F"/>
    <w:rsid w:val="007364E5"/>
    <w:rsid w:val="00736C3E"/>
    <w:rsid w:val="007372B4"/>
    <w:rsid w:val="00737BC5"/>
    <w:rsid w:val="00740411"/>
    <w:rsid w:val="007404B7"/>
    <w:rsid w:val="00740586"/>
    <w:rsid w:val="007407F5"/>
    <w:rsid w:val="00740927"/>
    <w:rsid w:val="007409B1"/>
    <w:rsid w:val="00740A2E"/>
    <w:rsid w:val="00741402"/>
    <w:rsid w:val="0074144F"/>
    <w:rsid w:val="00741C26"/>
    <w:rsid w:val="007424CF"/>
    <w:rsid w:val="0074297D"/>
    <w:rsid w:val="00743104"/>
    <w:rsid w:val="00743170"/>
    <w:rsid w:val="007434D1"/>
    <w:rsid w:val="00743F12"/>
    <w:rsid w:val="00745333"/>
    <w:rsid w:val="00745559"/>
    <w:rsid w:val="00745B8A"/>
    <w:rsid w:val="00745D03"/>
    <w:rsid w:val="00745D96"/>
    <w:rsid w:val="00745FD4"/>
    <w:rsid w:val="007460BC"/>
    <w:rsid w:val="0074631E"/>
    <w:rsid w:val="00746325"/>
    <w:rsid w:val="00746462"/>
    <w:rsid w:val="00746474"/>
    <w:rsid w:val="007471DF"/>
    <w:rsid w:val="007476F7"/>
    <w:rsid w:val="00747846"/>
    <w:rsid w:val="00747EB3"/>
    <w:rsid w:val="00747F1A"/>
    <w:rsid w:val="0075011F"/>
    <w:rsid w:val="0075066D"/>
    <w:rsid w:val="00751015"/>
    <w:rsid w:val="007513B5"/>
    <w:rsid w:val="007515B1"/>
    <w:rsid w:val="007515D2"/>
    <w:rsid w:val="0075194E"/>
    <w:rsid w:val="00751AA2"/>
    <w:rsid w:val="00751C13"/>
    <w:rsid w:val="00751C3B"/>
    <w:rsid w:val="00751CD0"/>
    <w:rsid w:val="00752036"/>
    <w:rsid w:val="00752284"/>
    <w:rsid w:val="0075247D"/>
    <w:rsid w:val="00752D27"/>
    <w:rsid w:val="00752E0D"/>
    <w:rsid w:val="00753AFA"/>
    <w:rsid w:val="00754FFD"/>
    <w:rsid w:val="00755801"/>
    <w:rsid w:val="0075582A"/>
    <w:rsid w:val="00755A5C"/>
    <w:rsid w:val="00755FD4"/>
    <w:rsid w:val="007562DA"/>
    <w:rsid w:val="00756341"/>
    <w:rsid w:val="007564DE"/>
    <w:rsid w:val="007569C6"/>
    <w:rsid w:val="00756AA4"/>
    <w:rsid w:val="00757167"/>
    <w:rsid w:val="00757298"/>
    <w:rsid w:val="0075788B"/>
    <w:rsid w:val="0076001C"/>
    <w:rsid w:val="00760650"/>
    <w:rsid w:val="00760BC1"/>
    <w:rsid w:val="00760DD1"/>
    <w:rsid w:val="00760EA0"/>
    <w:rsid w:val="00761080"/>
    <w:rsid w:val="007625F4"/>
    <w:rsid w:val="00762D20"/>
    <w:rsid w:val="00762F28"/>
    <w:rsid w:val="0076327E"/>
    <w:rsid w:val="007632C4"/>
    <w:rsid w:val="00763316"/>
    <w:rsid w:val="00763C7A"/>
    <w:rsid w:val="00763DB1"/>
    <w:rsid w:val="00763FC9"/>
    <w:rsid w:val="007642D0"/>
    <w:rsid w:val="00764B79"/>
    <w:rsid w:val="00764C32"/>
    <w:rsid w:val="00764C67"/>
    <w:rsid w:val="00764CC5"/>
    <w:rsid w:val="007650B0"/>
    <w:rsid w:val="00765222"/>
    <w:rsid w:val="007653A1"/>
    <w:rsid w:val="0076573F"/>
    <w:rsid w:val="00765888"/>
    <w:rsid w:val="00765A32"/>
    <w:rsid w:val="00765FB3"/>
    <w:rsid w:val="00766058"/>
    <w:rsid w:val="00766196"/>
    <w:rsid w:val="0076645F"/>
    <w:rsid w:val="00766F8F"/>
    <w:rsid w:val="007670BA"/>
    <w:rsid w:val="007670C3"/>
    <w:rsid w:val="00767577"/>
    <w:rsid w:val="007676A8"/>
    <w:rsid w:val="00767C04"/>
    <w:rsid w:val="00767DFB"/>
    <w:rsid w:val="00767FEB"/>
    <w:rsid w:val="00770854"/>
    <w:rsid w:val="007709DC"/>
    <w:rsid w:val="007709EB"/>
    <w:rsid w:val="00771451"/>
    <w:rsid w:val="0077186A"/>
    <w:rsid w:val="00771873"/>
    <w:rsid w:val="00771D33"/>
    <w:rsid w:val="00772075"/>
    <w:rsid w:val="00772449"/>
    <w:rsid w:val="00772738"/>
    <w:rsid w:val="00772EA2"/>
    <w:rsid w:val="007733B0"/>
    <w:rsid w:val="00773403"/>
    <w:rsid w:val="00773A96"/>
    <w:rsid w:val="00773DBD"/>
    <w:rsid w:val="00773DBF"/>
    <w:rsid w:val="00773E87"/>
    <w:rsid w:val="00774CBF"/>
    <w:rsid w:val="007753F7"/>
    <w:rsid w:val="00775818"/>
    <w:rsid w:val="0077608E"/>
    <w:rsid w:val="00776403"/>
    <w:rsid w:val="00777098"/>
    <w:rsid w:val="00777A3E"/>
    <w:rsid w:val="00777E77"/>
    <w:rsid w:val="00777F39"/>
    <w:rsid w:val="00777F3B"/>
    <w:rsid w:val="00780665"/>
    <w:rsid w:val="007806F5"/>
    <w:rsid w:val="00780CA5"/>
    <w:rsid w:val="00781330"/>
    <w:rsid w:val="00782042"/>
    <w:rsid w:val="00782165"/>
    <w:rsid w:val="0078253E"/>
    <w:rsid w:val="00783256"/>
    <w:rsid w:val="007849F2"/>
    <w:rsid w:val="00784BCD"/>
    <w:rsid w:val="007850BD"/>
    <w:rsid w:val="00785AE9"/>
    <w:rsid w:val="00785CAA"/>
    <w:rsid w:val="00785E6F"/>
    <w:rsid w:val="007866E7"/>
    <w:rsid w:val="00786A24"/>
    <w:rsid w:val="007877B5"/>
    <w:rsid w:val="0078798D"/>
    <w:rsid w:val="00787B86"/>
    <w:rsid w:val="00787DB9"/>
    <w:rsid w:val="007901F3"/>
    <w:rsid w:val="0079050C"/>
    <w:rsid w:val="007916B8"/>
    <w:rsid w:val="00791F20"/>
    <w:rsid w:val="00791FD8"/>
    <w:rsid w:val="0079293A"/>
    <w:rsid w:val="007931E1"/>
    <w:rsid w:val="00793671"/>
    <w:rsid w:val="007938B1"/>
    <w:rsid w:val="00794CF8"/>
    <w:rsid w:val="007950B6"/>
    <w:rsid w:val="007951C6"/>
    <w:rsid w:val="00795472"/>
    <w:rsid w:val="0079561D"/>
    <w:rsid w:val="00795F3F"/>
    <w:rsid w:val="007961A5"/>
    <w:rsid w:val="00796503"/>
    <w:rsid w:val="00797508"/>
    <w:rsid w:val="007975C2"/>
    <w:rsid w:val="00797D10"/>
    <w:rsid w:val="00797F93"/>
    <w:rsid w:val="007A0108"/>
    <w:rsid w:val="007A024F"/>
    <w:rsid w:val="007A02A2"/>
    <w:rsid w:val="007A02C2"/>
    <w:rsid w:val="007A0A6C"/>
    <w:rsid w:val="007A0F6F"/>
    <w:rsid w:val="007A110E"/>
    <w:rsid w:val="007A2E71"/>
    <w:rsid w:val="007A2F4F"/>
    <w:rsid w:val="007A2FA0"/>
    <w:rsid w:val="007A339D"/>
    <w:rsid w:val="007A3699"/>
    <w:rsid w:val="007A3761"/>
    <w:rsid w:val="007A3972"/>
    <w:rsid w:val="007A3B0D"/>
    <w:rsid w:val="007A43D4"/>
    <w:rsid w:val="007A4A86"/>
    <w:rsid w:val="007A4CB5"/>
    <w:rsid w:val="007A4D25"/>
    <w:rsid w:val="007A5196"/>
    <w:rsid w:val="007A51CC"/>
    <w:rsid w:val="007A51DB"/>
    <w:rsid w:val="007A51F8"/>
    <w:rsid w:val="007A52D6"/>
    <w:rsid w:val="007A543E"/>
    <w:rsid w:val="007A5855"/>
    <w:rsid w:val="007A5F59"/>
    <w:rsid w:val="007A6B67"/>
    <w:rsid w:val="007A6EA5"/>
    <w:rsid w:val="007A723C"/>
    <w:rsid w:val="007A748C"/>
    <w:rsid w:val="007A7516"/>
    <w:rsid w:val="007A794A"/>
    <w:rsid w:val="007A7B12"/>
    <w:rsid w:val="007B071A"/>
    <w:rsid w:val="007B14C7"/>
    <w:rsid w:val="007B1AA4"/>
    <w:rsid w:val="007B1FC3"/>
    <w:rsid w:val="007B256E"/>
    <w:rsid w:val="007B2BD4"/>
    <w:rsid w:val="007B334E"/>
    <w:rsid w:val="007B359D"/>
    <w:rsid w:val="007B436F"/>
    <w:rsid w:val="007B4AEC"/>
    <w:rsid w:val="007B4C65"/>
    <w:rsid w:val="007B4C79"/>
    <w:rsid w:val="007B53C9"/>
    <w:rsid w:val="007B5B2D"/>
    <w:rsid w:val="007B60DF"/>
    <w:rsid w:val="007B63CD"/>
    <w:rsid w:val="007B64C5"/>
    <w:rsid w:val="007B6FA5"/>
    <w:rsid w:val="007B702E"/>
    <w:rsid w:val="007B75AD"/>
    <w:rsid w:val="007C036C"/>
    <w:rsid w:val="007C07A9"/>
    <w:rsid w:val="007C0826"/>
    <w:rsid w:val="007C0D07"/>
    <w:rsid w:val="007C19B9"/>
    <w:rsid w:val="007C1B10"/>
    <w:rsid w:val="007C1DA5"/>
    <w:rsid w:val="007C1DFB"/>
    <w:rsid w:val="007C217F"/>
    <w:rsid w:val="007C2D6E"/>
    <w:rsid w:val="007C2E64"/>
    <w:rsid w:val="007C30E0"/>
    <w:rsid w:val="007C354D"/>
    <w:rsid w:val="007C364C"/>
    <w:rsid w:val="007C409D"/>
    <w:rsid w:val="007C40CA"/>
    <w:rsid w:val="007C43C2"/>
    <w:rsid w:val="007C4470"/>
    <w:rsid w:val="007C4534"/>
    <w:rsid w:val="007C4F78"/>
    <w:rsid w:val="007C5679"/>
    <w:rsid w:val="007C5744"/>
    <w:rsid w:val="007C5C9B"/>
    <w:rsid w:val="007C66ED"/>
    <w:rsid w:val="007C7257"/>
    <w:rsid w:val="007C7698"/>
    <w:rsid w:val="007C7B84"/>
    <w:rsid w:val="007D04B1"/>
    <w:rsid w:val="007D05F3"/>
    <w:rsid w:val="007D0612"/>
    <w:rsid w:val="007D09B3"/>
    <w:rsid w:val="007D1299"/>
    <w:rsid w:val="007D1882"/>
    <w:rsid w:val="007D1C08"/>
    <w:rsid w:val="007D1D99"/>
    <w:rsid w:val="007D1E27"/>
    <w:rsid w:val="007D2152"/>
    <w:rsid w:val="007D2365"/>
    <w:rsid w:val="007D28CC"/>
    <w:rsid w:val="007D2A9B"/>
    <w:rsid w:val="007D2BAF"/>
    <w:rsid w:val="007D2EFD"/>
    <w:rsid w:val="007D38F2"/>
    <w:rsid w:val="007D3BCF"/>
    <w:rsid w:val="007D3F9D"/>
    <w:rsid w:val="007D40A3"/>
    <w:rsid w:val="007D4145"/>
    <w:rsid w:val="007D41C1"/>
    <w:rsid w:val="007D480D"/>
    <w:rsid w:val="007D506B"/>
    <w:rsid w:val="007D50D8"/>
    <w:rsid w:val="007D5C46"/>
    <w:rsid w:val="007D5C50"/>
    <w:rsid w:val="007D69A9"/>
    <w:rsid w:val="007D69BC"/>
    <w:rsid w:val="007D7511"/>
    <w:rsid w:val="007D7CBB"/>
    <w:rsid w:val="007D7ECA"/>
    <w:rsid w:val="007E03FB"/>
    <w:rsid w:val="007E11AB"/>
    <w:rsid w:val="007E146D"/>
    <w:rsid w:val="007E15FE"/>
    <w:rsid w:val="007E1A77"/>
    <w:rsid w:val="007E1D1A"/>
    <w:rsid w:val="007E2028"/>
    <w:rsid w:val="007E2181"/>
    <w:rsid w:val="007E2459"/>
    <w:rsid w:val="007E2654"/>
    <w:rsid w:val="007E2701"/>
    <w:rsid w:val="007E29AC"/>
    <w:rsid w:val="007E2B91"/>
    <w:rsid w:val="007E315E"/>
    <w:rsid w:val="007E341B"/>
    <w:rsid w:val="007E38C1"/>
    <w:rsid w:val="007E3B5E"/>
    <w:rsid w:val="007E3D2C"/>
    <w:rsid w:val="007E3F8A"/>
    <w:rsid w:val="007E42E1"/>
    <w:rsid w:val="007E4303"/>
    <w:rsid w:val="007E4441"/>
    <w:rsid w:val="007E4587"/>
    <w:rsid w:val="007E4A40"/>
    <w:rsid w:val="007E540F"/>
    <w:rsid w:val="007E5A6C"/>
    <w:rsid w:val="007E6454"/>
    <w:rsid w:val="007E6581"/>
    <w:rsid w:val="007E6603"/>
    <w:rsid w:val="007E6716"/>
    <w:rsid w:val="007E6A92"/>
    <w:rsid w:val="007E6E71"/>
    <w:rsid w:val="007E70DA"/>
    <w:rsid w:val="007E733A"/>
    <w:rsid w:val="007E7D73"/>
    <w:rsid w:val="007F06A3"/>
    <w:rsid w:val="007F0716"/>
    <w:rsid w:val="007F1017"/>
    <w:rsid w:val="007F1EFE"/>
    <w:rsid w:val="007F2250"/>
    <w:rsid w:val="007F2333"/>
    <w:rsid w:val="007F26B6"/>
    <w:rsid w:val="007F2ADD"/>
    <w:rsid w:val="007F2D3E"/>
    <w:rsid w:val="007F2E56"/>
    <w:rsid w:val="007F2F43"/>
    <w:rsid w:val="007F316E"/>
    <w:rsid w:val="007F4256"/>
    <w:rsid w:val="007F4B61"/>
    <w:rsid w:val="007F4F06"/>
    <w:rsid w:val="007F5446"/>
    <w:rsid w:val="007F555C"/>
    <w:rsid w:val="007F5BAB"/>
    <w:rsid w:val="007F5ED7"/>
    <w:rsid w:val="007F6457"/>
    <w:rsid w:val="007F64F6"/>
    <w:rsid w:val="007F6BD7"/>
    <w:rsid w:val="007F6E6B"/>
    <w:rsid w:val="007F705E"/>
    <w:rsid w:val="007F73C2"/>
    <w:rsid w:val="007F7593"/>
    <w:rsid w:val="007F77DF"/>
    <w:rsid w:val="007F78AE"/>
    <w:rsid w:val="007F7943"/>
    <w:rsid w:val="007F7DFD"/>
    <w:rsid w:val="007F7E24"/>
    <w:rsid w:val="00800B06"/>
    <w:rsid w:val="00800CE3"/>
    <w:rsid w:val="008016FC"/>
    <w:rsid w:val="00801B8A"/>
    <w:rsid w:val="00801D6C"/>
    <w:rsid w:val="008020B8"/>
    <w:rsid w:val="00802E0C"/>
    <w:rsid w:val="00802E44"/>
    <w:rsid w:val="0080364F"/>
    <w:rsid w:val="0080399F"/>
    <w:rsid w:val="00803C6F"/>
    <w:rsid w:val="00804197"/>
    <w:rsid w:val="00804360"/>
    <w:rsid w:val="0080443E"/>
    <w:rsid w:val="008045AF"/>
    <w:rsid w:val="00804923"/>
    <w:rsid w:val="0080498B"/>
    <w:rsid w:val="008050E7"/>
    <w:rsid w:val="008056B0"/>
    <w:rsid w:val="008056BA"/>
    <w:rsid w:val="00806A17"/>
    <w:rsid w:val="00806A99"/>
    <w:rsid w:val="00806E6C"/>
    <w:rsid w:val="0080703B"/>
    <w:rsid w:val="00807373"/>
    <w:rsid w:val="0080742C"/>
    <w:rsid w:val="0080789E"/>
    <w:rsid w:val="0080797E"/>
    <w:rsid w:val="00807A32"/>
    <w:rsid w:val="00807BD2"/>
    <w:rsid w:val="008104EC"/>
    <w:rsid w:val="008106E9"/>
    <w:rsid w:val="00810786"/>
    <w:rsid w:val="00810992"/>
    <w:rsid w:val="008109B5"/>
    <w:rsid w:val="00810C77"/>
    <w:rsid w:val="00810C7E"/>
    <w:rsid w:val="00811161"/>
    <w:rsid w:val="0081186E"/>
    <w:rsid w:val="00812D01"/>
    <w:rsid w:val="00812EF9"/>
    <w:rsid w:val="00812FF9"/>
    <w:rsid w:val="00813074"/>
    <w:rsid w:val="00813372"/>
    <w:rsid w:val="00813463"/>
    <w:rsid w:val="008136B6"/>
    <w:rsid w:val="00813A5A"/>
    <w:rsid w:val="00813D18"/>
    <w:rsid w:val="00813F1A"/>
    <w:rsid w:val="00814F8B"/>
    <w:rsid w:val="00815952"/>
    <w:rsid w:val="00815B07"/>
    <w:rsid w:val="00815E38"/>
    <w:rsid w:val="00816187"/>
    <w:rsid w:val="00816256"/>
    <w:rsid w:val="00816697"/>
    <w:rsid w:val="0081733B"/>
    <w:rsid w:val="0081735E"/>
    <w:rsid w:val="00817887"/>
    <w:rsid w:val="00817B1D"/>
    <w:rsid w:val="00817E72"/>
    <w:rsid w:val="008201FF"/>
    <w:rsid w:val="00822EF6"/>
    <w:rsid w:val="00823167"/>
    <w:rsid w:val="00823C45"/>
    <w:rsid w:val="00824665"/>
    <w:rsid w:val="008250A2"/>
    <w:rsid w:val="00825910"/>
    <w:rsid w:val="00825B90"/>
    <w:rsid w:val="00826042"/>
    <w:rsid w:val="00826138"/>
    <w:rsid w:val="00826CBC"/>
    <w:rsid w:val="00826E0A"/>
    <w:rsid w:val="00826E79"/>
    <w:rsid w:val="00827106"/>
    <w:rsid w:val="0082716F"/>
    <w:rsid w:val="008273DA"/>
    <w:rsid w:val="008276C7"/>
    <w:rsid w:val="00830299"/>
    <w:rsid w:val="00830426"/>
    <w:rsid w:val="0083050A"/>
    <w:rsid w:val="0083096F"/>
    <w:rsid w:val="00830ED7"/>
    <w:rsid w:val="00830EED"/>
    <w:rsid w:val="00830F32"/>
    <w:rsid w:val="008312A4"/>
    <w:rsid w:val="008316F6"/>
    <w:rsid w:val="00831C89"/>
    <w:rsid w:val="00832081"/>
    <w:rsid w:val="008321D3"/>
    <w:rsid w:val="0083296C"/>
    <w:rsid w:val="00832C27"/>
    <w:rsid w:val="00832CC6"/>
    <w:rsid w:val="00834447"/>
    <w:rsid w:val="008347EA"/>
    <w:rsid w:val="00834C1E"/>
    <w:rsid w:val="00834ECC"/>
    <w:rsid w:val="00835058"/>
    <w:rsid w:val="0083564C"/>
    <w:rsid w:val="0083568C"/>
    <w:rsid w:val="008364EE"/>
    <w:rsid w:val="0083678F"/>
    <w:rsid w:val="00836DAE"/>
    <w:rsid w:val="008373DC"/>
    <w:rsid w:val="0083755C"/>
    <w:rsid w:val="0083772F"/>
    <w:rsid w:val="008379C2"/>
    <w:rsid w:val="00837CAA"/>
    <w:rsid w:val="0084017B"/>
    <w:rsid w:val="008402F8"/>
    <w:rsid w:val="008403F5"/>
    <w:rsid w:val="008405AC"/>
    <w:rsid w:val="00840A0C"/>
    <w:rsid w:val="00840F56"/>
    <w:rsid w:val="00841635"/>
    <w:rsid w:val="00841FE8"/>
    <w:rsid w:val="00842757"/>
    <w:rsid w:val="00842B9F"/>
    <w:rsid w:val="008431C1"/>
    <w:rsid w:val="008433D9"/>
    <w:rsid w:val="008437AD"/>
    <w:rsid w:val="00843C5B"/>
    <w:rsid w:val="00843DCF"/>
    <w:rsid w:val="008442CC"/>
    <w:rsid w:val="008443C7"/>
    <w:rsid w:val="00844844"/>
    <w:rsid w:val="008451B0"/>
    <w:rsid w:val="00845C00"/>
    <w:rsid w:val="0084647E"/>
    <w:rsid w:val="00846578"/>
    <w:rsid w:val="00846C20"/>
    <w:rsid w:val="008474E9"/>
    <w:rsid w:val="00847A05"/>
    <w:rsid w:val="00847D40"/>
    <w:rsid w:val="0085020D"/>
    <w:rsid w:val="00850210"/>
    <w:rsid w:val="00850802"/>
    <w:rsid w:val="0085083E"/>
    <w:rsid w:val="00850F5A"/>
    <w:rsid w:val="008510F1"/>
    <w:rsid w:val="00851254"/>
    <w:rsid w:val="00851330"/>
    <w:rsid w:val="008514D1"/>
    <w:rsid w:val="00851798"/>
    <w:rsid w:val="00851B17"/>
    <w:rsid w:val="00851CF6"/>
    <w:rsid w:val="00852477"/>
    <w:rsid w:val="008525DA"/>
    <w:rsid w:val="008529DF"/>
    <w:rsid w:val="00852F91"/>
    <w:rsid w:val="00853284"/>
    <w:rsid w:val="00853761"/>
    <w:rsid w:val="008537EA"/>
    <w:rsid w:val="00853A3D"/>
    <w:rsid w:val="008543D8"/>
    <w:rsid w:val="00854B2E"/>
    <w:rsid w:val="0085519E"/>
    <w:rsid w:val="0085523B"/>
    <w:rsid w:val="008559A0"/>
    <w:rsid w:val="00855A08"/>
    <w:rsid w:val="00856A8E"/>
    <w:rsid w:val="00856AEE"/>
    <w:rsid w:val="00856FA4"/>
    <w:rsid w:val="00857134"/>
    <w:rsid w:val="0085753D"/>
    <w:rsid w:val="008601C5"/>
    <w:rsid w:val="008604DE"/>
    <w:rsid w:val="00860613"/>
    <w:rsid w:val="00860C9B"/>
    <w:rsid w:val="008612CB"/>
    <w:rsid w:val="0086185E"/>
    <w:rsid w:val="00861BF8"/>
    <w:rsid w:val="00861D8C"/>
    <w:rsid w:val="00861F71"/>
    <w:rsid w:val="008626DC"/>
    <w:rsid w:val="00862C7B"/>
    <w:rsid w:val="00863157"/>
    <w:rsid w:val="00863305"/>
    <w:rsid w:val="008634F2"/>
    <w:rsid w:val="008637D1"/>
    <w:rsid w:val="00863E8C"/>
    <w:rsid w:val="0086492B"/>
    <w:rsid w:val="0086498D"/>
    <w:rsid w:val="00864BF2"/>
    <w:rsid w:val="00865413"/>
    <w:rsid w:val="00865EAD"/>
    <w:rsid w:val="00865F56"/>
    <w:rsid w:val="00865F9B"/>
    <w:rsid w:val="0086652E"/>
    <w:rsid w:val="00866AB7"/>
    <w:rsid w:val="00867ACC"/>
    <w:rsid w:val="00867B29"/>
    <w:rsid w:val="00867EBE"/>
    <w:rsid w:val="00870320"/>
    <w:rsid w:val="008704CD"/>
    <w:rsid w:val="00870BBB"/>
    <w:rsid w:val="0087136C"/>
    <w:rsid w:val="0087189F"/>
    <w:rsid w:val="00871A3B"/>
    <w:rsid w:val="00871EAD"/>
    <w:rsid w:val="00871F11"/>
    <w:rsid w:val="008724B6"/>
    <w:rsid w:val="008727AC"/>
    <w:rsid w:val="008738DB"/>
    <w:rsid w:val="00873FB5"/>
    <w:rsid w:val="008742FE"/>
    <w:rsid w:val="0087485D"/>
    <w:rsid w:val="00874C52"/>
    <w:rsid w:val="00874E2B"/>
    <w:rsid w:val="008764E5"/>
    <w:rsid w:val="008765EB"/>
    <w:rsid w:val="00876684"/>
    <w:rsid w:val="0087680C"/>
    <w:rsid w:val="00877B7E"/>
    <w:rsid w:val="00877CBA"/>
    <w:rsid w:val="00877DB3"/>
    <w:rsid w:val="0088021F"/>
    <w:rsid w:val="008802E0"/>
    <w:rsid w:val="008804CF"/>
    <w:rsid w:val="00880B56"/>
    <w:rsid w:val="00880DC9"/>
    <w:rsid w:val="00881043"/>
    <w:rsid w:val="008813D8"/>
    <w:rsid w:val="00881AFA"/>
    <w:rsid w:val="0088226C"/>
    <w:rsid w:val="0088289B"/>
    <w:rsid w:val="008828B4"/>
    <w:rsid w:val="00882E07"/>
    <w:rsid w:val="0088423D"/>
    <w:rsid w:val="008844B2"/>
    <w:rsid w:val="008847F5"/>
    <w:rsid w:val="0088559C"/>
    <w:rsid w:val="008855CD"/>
    <w:rsid w:val="00886A7D"/>
    <w:rsid w:val="00886CC0"/>
    <w:rsid w:val="00886F5D"/>
    <w:rsid w:val="00887152"/>
    <w:rsid w:val="00887E11"/>
    <w:rsid w:val="00890525"/>
    <w:rsid w:val="00890EBC"/>
    <w:rsid w:val="00891318"/>
    <w:rsid w:val="00892A6A"/>
    <w:rsid w:val="008931AB"/>
    <w:rsid w:val="008934C7"/>
    <w:rsid w:val="00893664"/>
    <w:rsid w:val="008937D2"/>
    <w:rsid w:val="00894B2E"/>
    <w:rsid w:val="00894D5A"/>
    <w:rsid w:val="00894DC1"/>
    <w:rsid w:val="008955A2"/>
    <w:rsid w:val="0089567C"/>
    <w:rsid w:val="00895B67"/>
    <w:rsid w:val="008962A7"/>
    <w:rsid w:val="0089651F"/>
    <w:rsid w:val="00896B8C"/>
    <w:rsid w:val="00896B92"/>
    <w:rsid w:val="00897EFE"/>
    <w:rsid w:val="008A02AB"/>
    <w:rsid w:val="008A0345"/>
    <w:rsid w:val="008A1445"/>
    <w:rsid w:val="008A1628"/>
    <w:rsid w:val="008A1C26"/>
    <w:rsid w:val="008A24DC"/>
    <w:rsid w:val="008A2602"/>
    <w:rsid w:val="008A2CC5"/>
    <w:rsid w:val="008A30B1"/>
    <w:rsid w:val="008A32CC"/>
    <w:rsid w:val="008A4891"/>
    <w:rsid w:val="008A4AE4"/>
    <w:rsid w:val="008A4DD6"/>
    <w:rsid w:val="008A5752"/>
    <w:rsid w:val="008A591E"/>
    <w:rsid w:val="008A5A4E"/>
    <w:rsid w:val="008A5ED7"/>
    <w:rsid w:val="008A6344"/>
    <w:rsid w:val="008A67B5"/>
    <w:rsid w:val="008A6CE5"/>
    <w:rsid w:val="008A6E6D"/>
    <w:rsid w:val="008A6ED1"/>
    <w:rsid w:val="008A71FC"/>
    <w:rsid w:val="008A758C"/>
    <w:rsid w:val="008A7B17"/>
    <w:rsid w:val="008A7D27"/>
    <w:rsid w:val="008A7E07"/>
    <w:rsid w:val="008B074A"/>
    <w:rsid w:val="008B0E7A"/>
    <w:rsid w:val="008B115D"/>
    <w:rsid w:val="008B153D"/>
    <w:rsid w:val="008B1BF4"/>
    <w:rsid w:val="008B1CEA"/>
    <w:rsid w:val="008B2194"/>
    <w:rsid w:val="008B23E8"/>
    <w:rsid w:val="008B24DC"/>
    <w:rsid w:val="008B30CA"/>
    <w:rsid w:val="008B313C"/>
    <w:rsid w:val="008B488A"/>
    <w:rsid w:val="008B4ED8"/>
    <w:rsid w:val="008B51AF"/>
    <w:rsid w:val="008B52E4"/>
    <w:rsid w:val="008B62FB"/>
    <w:rsid w:val="008B6547"/>
    <w:rsid w:val="008B777E"/>
    <w:rsid w:val="008B7905"/>
    <w:rsid w:val="008B7A0C"/>
    <w:rsid w:val="008B7CB4"/>
    <w:rsid w:val="008C0327"/>
    <w:rsid w:val="008C0867"/>
    <w:rsid w:val="008C0DCF"/>
    <w:rsid w:val="008C0E0D"/>
    <w:rsid w:val="008C13A1"/>
    <w:rsid w:val="008C1593"/>
    <w:rsid w:val="008C19F3"/>
    <w:rsid w:val="008C21ED"/>
    <w:rsid w:val="008C2662"/>
    <w:rsid w:val="008C32EB"/>
    <w:rsid w:val="008C375A"/>
    <w:rsid w:val="008C37FF"/>
    <w:rsid w:val="008C3B78"/>
    <w:rsid w:val="008C3EB9"/>
    <w:rsid w:val="008C3EC7"/>
    <w:rsid w:val="008C4422"/>
    <w:rsid w:val="008C44E1"/>
    <w:rsid w:val="008C47B6"/>
    <w:rsid w:val="008C4A3C"/>
    <w:rsid w:val="008C4A5A"/>
    <w:rsid w:val="008C4CDF"/>
    <w:rsid w:val="008C5A7A"/>
    <w:rsid w:val="008C60E1"/>
    <w:rsid w:val="008C640B"/>
    <w:rsid w:val="008C651E"/>
    <w:rsid w:val="008C6F90"/>
    <w:rsid w:val="008C7227"/>
    <w:rsid w:val="008C752B"/>
    <w:rsid w:val="008C7B1E"/>
    <w:rsid w:val="008C7CE8"/>
    <w:rsid w:val="008C7D1A"/>
    <w:rsid w:val="008D005F"/>
    <w:rsid w:val="008D0E48"/>
    <w:rsid w:val="008D138F"/>
    <w:rsid w:val="008D1831"/>
    <w:rsid w:val="008D2390"/>
    <w:rsid w:val="008D2663"/>
    <w:rsid w:val="008D2CB0"/>
    <w:rsid w:val="008D2D07"/>
    <w:rsid w:val="008D3058"/>
    <w:rsid w:val="008D334A"/>
    <w:rsid w:val="008D3FDF"/>
    <w:rsid w:val="008D408C"/>
    <w:rsid w:val="008D43C7"/>
    <w:rsid w:val="008D5953"/>
    <w:rsid w:val="008D5D23"/>
    <w:rsid w:val="008D5D4D"/>
    <w:rsid w:val="008D6072"/>
    <w:rsid w:val="008D6327"/>
    <w:rsid w:val="008D6835"/>
    <w:rsid w:val="008D6946"/>
    <w:rsid w:val="008D6DFA"/>
    <w:rsid w:val="008D6E9D"/>
    <w:rsid w:val="008D7D88"/>
    <w:rsid w:val="008D7E43"/>
    <w:rsid w:val="008D7E59"/>
    <w:rsid w:val="008E0046"/>
    <w:rsid w:val="008E0533"/>
    <w:rsid w:val="008E070B"/>
    <w:rsid w:val="008E0912"/>
    <w:rsid w:val="008E09C2"/>
    <w:rsid w:val="008E0BBC"/>
    <w:rsid w:val="008E0C56"/>
    <w:rsid w:val="008E0D76"/>
    <w:rsid w:val="008E0DBF"/>
    <w:rsid w:val="008E0DE6"/>
    <w:rsid w:val="008E1064"/>
    <w:rsid w:val="008E10EA"/>
    <w:rsid w:val="008E1127"/>
    <w:rsid w:val="008E11C1"/>
    <w:rsid w:val="008E136F"/>
    <w:rsid w:val="008E14A7"/>
    <w:rsid w:val="008E14B0"/>
    <w:rsid w:val="008E2004"/>
    <w:rsid w:val="008E2263"/>
    <w:rsid w:val="008E257F"/>
    <w:rsid w:val="008E2DBC"/>
    <w:rsid w:val="008E307B"/>
    <w:rsid w:val="008E343F"/>
    <w:rsid w:val="008E34A9"/>
    <w:rsid w:val="008E36E3"/>
    <w:rsid w:val="008E3832"/>
    <w:rsid w:val="008E3EA4"/>
    <w:rsid w:val="008E44B6"/>
    <w:rsid w:val="008E44D4"/>
    <w:rsid w:val="008E4C14"/>
    <w:rsid w:val="008E4F1E"/>
    <w:rsid w:val="008E58AA"/>
    <w:rsid w:val="008E6056"/>
    <w:rsid w:val="008E65C7"/>
    <w:rsid w:val="008E6822"/>
    <w:rsid w:val="008E6961"/>
    <w:rsid w:val="008E7007"/>
    <w:rsid w:val="008E73FB"/>
    <w:rsid w:val="008E763A"/>
    <w:rsid w:val="008E7B13"/>
    <w:rsid w:val="008E7B2E"/>
    <w:rsid w:val="008E7C82"/>
    <w:rsid w:val="008F06F1"/>
    <w:rsid w:val="008F0714"/>
    <w:rsid w:val="008F08AA"/>
    <w:rsid w:val="008F0A2B"/>
    <w:rsid w:val="008F182D"/>
    <w:rsid w:val="008F197D"/>
    <w:rsid w:val="008F1BCF"/>
    <w:rsid w:val="008F1D1F"/>
    <w:rsid w:val="008F1D99"/>
    <w:rsid w:val="008F1F9F"/>
    <w:rsid w:val="008F267F"/>
    <w:rsid w:val="008F2AF3"/>
    <w:rsid w:val="008F2CB3"/>
    <w:rsid w:val="008F305D"/>
    <w:rsid w:val="008F34BA"/>
    <w:rsid w:val="008F3B10"/>
    <w:rsid w:val="008F3D88"/>
    <w:rsid w:val="008F4917"/>
    <w:rsid w:val="008F4D74"/>
    <w:rsid w:val="008F54D9"/>
    <w:rsid w:val="008F5818"/>
    <w:rsid w:val="008F5844"/>
    <w:rsid w:val="008F5FB0"/>
    <w:rsid w:val="008F68C4"/>
    <w:rsid w:val="008F6A19"/>
    <w:rsid w:val="008F6D4F"/>
    <w:rsid w:val="008F6E65"/>
    <w:rsid w:val="008F732B"/>
    <w:rsid w:val="008F7726"/>
    <w:rsid w:val="008F780B"/>
    <w:rsid w:val="008F788C"/>
    <w:rsid w:val="008F7C4E"/>
    <w:rsid w:val="00900413"/>
    <w:rsid w:val="009009E3"/>
    <w:rsid w:val="00900C09"/>
    <w:rsid w:val="00900C37"/>
    <w:rsid w:val="00900CC6"/>
    <w:rsid w:val="00901665"/>
    <w:rsid w:val="00901725"/>
    <w:rsid w:val="009019FC"/>
    <w:rsid w:val="00901BCC"/>
    <w:rsid w:val="009020B5"/>
    <w:rsid w:val="00902403"/>
    <w:rsid w:val="00902578"/>
    <w:rsid w:val="0090271E"/>
    <w:rsid w:val="0090276C"/>
    <w:rsid w:val="00903001"/>
    <w:rsid w:val="009038F7"/>
    <w:rsid w:val="00903E57"/>
    <w:rsid w:val="00903EC3"/>
    <w:rsid w:val="009046BF"/>
    <w:rsid w:val="009047CB"/>
    <w:rsid w:val="0090483A"/>
    <w:rsid w:val="00904FA2"/>
    <w:rsid w:val="0090576E"/>
    <w:rsid w:val="009068A8"/>
    <w:rsid w:val="00906D5B"/>
    <w:rsid w:val="00906FE5"/>
    <w:rsid w:val="00907AF5"/>
    <w:rsid w:val="00907BBA"/>
    <w:rsid w:val="00907D18"/>
    <w:rsid w:val="00907D8B"/>
    <w:rsid w:val="0091019E"/>
    <w:rsid w:val="009105B3"/>
    <w:rsid w:val="00910687"/>
    <w:rsid w:val="009106DD"/>
    <w:rsid w:val="00910E3C"/>
    <w:rsid w:val="009115D6"/>
    <w:rsid w:val="0091234D"/>
    <w:rsid w:val="0091251D"/>
    <w:rsid w:val="00912DE1"/>
    <w:rsid w:val="0091326E"/>
    <w:rsid w:val="00913E5A"/>
    <w:rsid w:val="00914037"/>
    <w:rsid w:val="00914BB6"/>
    <w:rsid w:val="00914D29"/>
    <w:rsid w:val="00915E27"/>
    <w:rsid w:val="00915F21"/>
    <w:rsid w:val="00916277"/>
    <w:rsid w:val="00916E45"/>
    <w:rsid w:val="00916F8E"/>
    <w:rsid w:val="009173A3"/>
    <w:rsid w:val="00917573"/>
    <w:rsid w:val="009176B6"/>
    <w:rsid w:val="00917943"/>
    <w:rsid w:val="00917FBD"/>
    <w:rsid w:val="00920A30"/>
    <w:rsid w:val="00921044"/>
    <w:rsid w:val="009210C3"/>
    <w:rsid w:val="009217E3"/>
    <w:rsid w:val="00921D97"/>
    <w:rsid w:val="0092206C"/>
    <w:rsid w:val="00922432"/>
    <w:rsid w:val="009225DF"/>
    <w:rsid w:val="00922FBA"/>
    <w:rsid w:val="00923BD6"/>
    <w:rsid w:val="0092417D"/>
    <w:rsid w:val="0092493B"/>
    <w:rsid w:val="00924E93"/>
    <w:rsid w:val="009255E5"/>
    <w:rsid w:val="00925A9C"/>
    <w:rsid w:val="00925F61"/>
    <w:rsid w:val="00926137"/>
    <w:rsid w:val="009264A8"/>
    <w:rsid w:val="00926713"/>
    <w:rsid w:val="00926BE7"/>
    <w:rsid w:val="00926C11"/>
    <w:rsid w:val="00926D18"/>
    <w:rsid w:val="0092733A"/>
    <w:rsid w:val="00927391"/>
    <w:rsid w:val="009278F3"/>
    <w:rsid w:val="00930031"/>
    <w:rsid w:val="009302A8"/>
    <w:rsid w:val="009305DC"/>
    <w:rsid w:val="00930A6A"/>
    <w:rsid w:val="00932DEF"/>
    <w:rsid w:val="00932E0F"/>
    <w:rsid w:val="00933923"/>
    <w:rsid w:val="00933D80"/>
    <w:rsid w:val="00933F1B"/>
    <w:rsid w:val="00934300"/>
    <w:rsid w:val="00934AF6"/>
    <w:rsid w:val="00934D49"/>
    <w:rsid w:val="009358D9"/>
    <w:rsid w:val="00935E63"/>
    <w:rsid w:val="00935EA7"/>
    <w:rsid w:val="0093610F"/>
    <w:rsid w:val="0093612B"/>
    <w:rsid w:val="0093651B"/>
    <w:rsid w:val="00936DFC"/>
    <w:rsid w:val="009372AF"/>
    <w:rsid w:val="009375E2"/>
    <w:rsid w:val="00937741"/>
    <w:rsid w:val="0094058F"/>
    <w:rsid w:val="009408BF"/>
    <w:rsid w:val="00940BDA"/>
    <w:rsid w:val="00940FB9"/>
    <w:rsid w:val="009411AD"/>
    <w:rsid w:val="00941358"/>
    <w:rsid w:val="009414B2"/>
    <w:rsid w:val="009419EB"/>
    <w:rsid w:val="00941CE8"/>
    <w:rsid w:val="00941D28"/>
    <w:rsid w:val="00941E10"/>
    <w:rsid w:val="009420D4"/>
    <w:rsid w:val="00942195"/>
    <w:rsid w:val="0094357A"/>
    <w:rsid w:val="00943827"/>
    <w:rsid w:val="0094399D"/>
    <w:rsid w:val="00943F9D"/>
    <w:rsid w:val="0094518E"/>
    <w:rsid w:val="0094533F"/>
    <w:rsid w:val="009454E2"/>
    <w:rsid w:val="0094589D"/>
    <w:rsid w:val="00945A37"/>
    <w:rsid w:val="00945D62"/>
    <w:rsid w:val="009466EE"/>
    <w:rsid w:val="009469F2"/>
    <w:rsid w:val="00946D75"/>
    <w:rsid w:val="00947234"/>
    <w:rsid w:val="00947A0F"/>
    <w:rsid w:val="00947BFA"/>
    <w:rsid w:val="00947D3B"/>
    <w:rsid w:val="009500EC"/>
    <w:rsid w:val="00950C46"/>
    <w:rsid w:val="00950D1B"/>
    <w:rsid w:val="00950DED"/>
    <w:rsid w:val="00950F45"/>
    <w:rsid w:val="009514DA"/>
    <w:rsid w:val="00951831"/>
    <w:rsid w:val="00951CE1"/>
    <w:rsid w:val="00951DAB"/>
    <w:rsid w:val="009521E4"/>
    <w:rsid w:val="009537CC"/>
    <w:rsid w:val="00953B70"/>
    <w:rsid w:val="00953BF7"/>
    <w:rsid w:val="00953CCB"/>
    <w:rsid w:val="00954293"/>
    <w:rsid w:val="00954A38"/>
    <w:rsid w:val="00954EDE"/>
    <w:rsid w:val="0095509E"/>
    <w:rsid w:val="009553EF"/>
    <w:rsid w:val="0095594B"/>
    <w:rsid w:val="00955BBB"/>
    <w:rsid w:val="009560E2"/>
    <w:rsid w:val="00956366"/>
    <w:rsid w:val="009565CB"/>
    <w:rsid w:val="009567FB"/>
    <w:rsid w:val="0095687E"/>
    <w:rsid w:val="00956DE7"/>
    <w:rsid w:val="00957031"/>
    <w:rsid w:val="0095796F"/>
    <w:rsid w:val="00957B05"/>
    <w:rsid w:val="00957CE6"/>
    <w:rsid w:val="00957D3D"/>
    <w:rsid w:val="00960BEF"/>
    <w:rsid w:val="0096116F"/>
    <w:rsid w:val="009611D7"/>
    <w:rsid w:val="00961283"/>
    <w:rsid w:val="00961491"/>
    <w:rsid w:val="0096166C"/>
    <w:rsid w:val="00961831"/>
    <w:rsid w:val="00961912"/>
    <w:rsid w:val="00961E80"/>
    <w:rsid w:val="009624B7"/>
    <w:rsid w:val="00962743"/>
    <w:rsid w:val="00963071"/>
    <w:rsid w:val="009636D4"/>
    <w:rsid w:val="00963EAC"/>
    <w:rsid w:val="009640B9"/>
    <w:rsid w:val="009643E6"/>
    <w:rsid w:val="00964822"/>
    <w:rsid w:val="00964B50"/>
    <w:rsid w:val="00964E35"/>
    <w:rsid w:val="0096539A"/>
    <w:rsid w:val="00965938"/>
    <w:rsid w:val="009659F8"/>
    <w:rsid w:val="00966347"/>
    <w:rsid w:val="009664F4"/>
    <w:rsid w:val="00966CE4"/>
    <w:rsid w:val="00966F54"/>
    <w:rsid w:val="00967016"/>
    <w:rsid w:val="0096769E"/>
    <w:rsid w:val="00967D8A"/>
    <w:rsid w:val="00971B0D"/>
    <w:rsid w:val="009729B1"/>
    <w:rsid w:val="009729E2"/>
    <w:rsid w:val="00972AFF"/>
    <w:rsid w:val="0097332E"/>
    <w:rsid w:val="009737DD"/>
    <w:rsid w:val="00974466"/>
    <w:rsid w:val="00974620"/>
    <w:rsid w:val="009748FD"/>
    <w:rsid w:val="00974C95"/>
    <w:rsid w:val="00974F37"/>
    <w:rsid w:val="00975872"/>
    <w:rsid w:val="00975AE7"/>
    <w:rsid w:val="00975F7D"/>
    <w:rsid w:val="009763AC"/>
    <w:rsid w:val="00977192"/>
    <w:rsid w:val="009772E9"/>
    <w:rsid w:val="0097762F"/>
    <w:rsid w:val="009779B6"/>
    <w:rsid w:val="00977A51"/>
    <w:rsid w:val="00977D60"/>
    <w:rsid w:val="00977DA4"/>
    <w:rsid w:val="0098031B"/>
    <w:rsid w:val="009810B4"/>
    <w:rsid w:val="00981328"/>
    <w:rsid w:val="00981880"/>
    <w:rsid w:val="00981EBA"/>
    <w:rsid w:val="00982000"/>
    <w:rsid w:val="00982068"/>
    <w:rsid w:val="00982345"/>
    <w:rsid w:val="009823A6"/>
    <w:rsid w:val="00982BFD"/>
    <w:rsid w:val="00982D4F"/>
    <w:rsid w:val="00982D8E"/>
    <w:rsid w:val="00982FA3"/>
    <w:rsid w:val="0098348D"/>
    <w:rsid w:val="00983AA8"/>
    <w:rsid w:val="00983C22"/>
    <w:rsid w:val="00983CB3"/>
    <w:rsid w:val="00983D11"/>
    <w:rsid w:val="009840DB"/>
    <w:rsid w:val="0098412D"/>
    <w:rsid w:val="009845DB"/>
    <w:rsid w:val="009847F8"/>
    <w:rsid w:val="0098495B"/>
    <w:rsid w:val="009855C7"/>
    <w:rsid w:val="00985E76"/>
    <w:rsid w:val="00986324"/>
    <w:rsid w:val="0098702F"/>
    <w:rsid w:val="009871C0"/>
    <w:rsid w:val="009874AD"/>
    <w:rsid w:val="009876CD"/>
    <w:rsid w:val="009878A4"/>
    <w:rsid w:val="00987BED"/>
    <w:rsid w:val="00987C0D"/>
    <w:rsid w:val="00987F97"/>
    <w:rsid w:val="00987FD0"/>
    <w:rsid w:val="009918A1"/>
    <w:rsid w:val="00992291"/>
    <w:rsid w:val="009924D3"/>
    <w:rsid w:val="00993698"/>
    <w:rsid w:val="00993ECC"/>
    <w:rsid w:val="0099423C"/>
    <w:rsid w:val="0099433B"/>
    <w:rsid w:val="009947E2"/>
    <w:rsid w:val="00994A62"/>
    <w:rsid w:val="00994EE7"/>
    <w:rsid w:val="00995113"/>
    <w:rsid w:val="009951FA"/>
    <w:rsid w:val="0099564C"/>
    <w:rsid w:val="00995E70"/>
    <w:rsid w:val="00996374"/>
    <w:rsid w:val="00996448"/>
    <w:rsid w:val="009968B9"/>
    <w:rsid w:val="00996E6A"/>
    <w:rsid w:val="00996F5C"/>
    <w:rsid w:val="009972F8"/>
    <w:rsid w:val="00997562"/>
    <w:rsid w:val="009975AF"/>
    <w:rsid w:val="009A024D"/>
    <w:rsid w:val="009A02B7"/>
    <w:rsid w:val="009A0325"/>
    <w:rsid w:val="009A03A2"/>
    <w:rsid w:val="009A0859"/>
    <w:rsid w:val="009A0BA4"/>
    <w:rsid w:val="009A0C1F"/>
    <w:rsid w:val="009A0D2F"/>
    <w:rsid w:val="009A137E"/>
    <w:rsid w:val="009A13F8"/>
    <w:rsid w:val="009A17C3"/>
    <w:rsid w:val="009A2291"/>
    <w:rsid w:val="009A2A75"/>
    <w:rsid w:val="009A3171"/>
    <w:rsid w:val="009A328D"/>
    <w:rsid w:val="009A366B"/>
    <w:rsid w:val="009A45E6"/>
    <w:rsid w:val="009A4C84"/>
    <w:rsid w:val="009A5278"/>
    <w:rsid w:val="009A5D7C"/>
    <w:rsid w:val="009A5E76"/>
    <w:rsid w:val="009A68AC"/>
    <w:rsid w:val="009A6D2E"/>
    <w:rsid w:val="009A70A9"/>
    <w:rsid w:val="009A747C"/>
    <w:rsid w:val="009A74EE"/>
    <w:rsid w:val="009A7C97"/>
    <w:rsid w:val="009B055E"/>
    <w:rsid w:val="009B096F"/>
    <w:rsid w:val="009B0C70"/>
    <w:rsid w:val="009B1329"/>
    <w:rsid w:val="009B171F"/>
    <w:rsid w:val="009B18BA"/>
    <w:rsid w:val="009B19D0"/>
    <w:rsid w:val="009B1E79"/>
    <w:rsid w:val="009B1F5C"/>
    <w:rsid w:val="009B21FC"/>
    <w:rsid w:val="009B2451"/>
    <w:rsid w:val="009B2DF9"/>
    <w:rsid w:val="009B366B"/>
    <w:rsid w:val="009B38A5"/>
    <w:rsid w:val="009B3A39"/>
    <w:rsid w:val="009B47D8"/>
    <w:rsid w:val="009B5B20"/>
    <w:rsid w:val="009B63B4"/>
    <w:rsid w:val="009B6AD2"/>
    <w:rsid w:val="009B7281"/>
    <w:rsid w:val="009B748F"/>
    <w:rsid w:val="009B770F"/>
    <w:rsid w:val="009B7A1F"/>
    <w:rsid w:val="009B7E94"/>
    <w:rsid w:val="009C0289"/>
    <w:rsid w:val="009C1911"/>
    <w:rsid w:val="009C1AC5"/>
    <w:rsid w:val="009C1D40"/>
    <w:rsid w:val="009C25A2"/>
    <w:rsid w:val="009C2D9E"/>
    <w:rsid w:val="009C301F"/>
    <w:rsid w:val="009C37EA"/>
    <w:rsid w:val="009C3AB0"/>
    <w:rsid w:val="009C3B82"/>
    <w:rsid w:val="009C4106"/>
    <w:rsid w:val="009C4D9A"/>
    <w:rsid w:val="009C52B0"/>
    <w:rsid w:val="009C579F"/>
    <w:rsid w:val="009C5CE4"/>
    <w:rsid w:val="009C5EB6"/>
    <w:rsid w:val="009C609A"/>
    <w:rsid w:val="009C6DDD"/>
    <w:rsid w:val="009C6E8A"/>
    <w:rsid w:val="009C7500"/>
    <w:rsid w:val="009C78E6"/>
    <w:rsid w:val="009C7D9A"/>
    <w:rsid w:val="009C7EE1"/>
    <w:rsid w:val="009D0304"/>
    <w:rsid w:val="009D08C5"/>
    <w:rsid w:val="009D115E"/>
    <w:rsid w:val="009D196A"/>
    <w:rsid w:val="009D1B29"/>
    <w:rsid w:val="009D21DB"/>
    <w:rsid w:val="009D2628"/>
    <w:rsid w:val="009D2632"/>
    <w:rsid w:val="009D2C70"/>
    <w:rsid w:val="009D2EE8"/>
    <w:rsid w:val="009D382A"/>
    <w:rsid w:val="009D3B99"/>
    <w:rsid w:val="009D3E93"/>
    <w:rsid w:val="009D3FBE"/>
    <w:rsid w:val="009D4D64"/>
    <w:rsid w:val="009D55F8"/>
    <w:rsid w:val="009D62BD"/>
    <w:rsid w:val="009D6655"/>
    <w:rsid w:val="009D6A88"/>
    <w:rsid w:val="009D6B1A"/>
    <w:rsid w:val="009D6E2F"/>
    <w:rsid w:val="009E02FC"/>
    <w:rsid w:val="009E0CF9"/>
    <w:rsid w:val="009E0EB6"/>
    <w:rsid w:val="009E0EEB"/>
    <w:rsid w:val="009E1291"/>
    <w:rsid w:val="009E19BF"/>
    <w:rsid w:val="009E1C3E"/>
    <w:rsid w:val="009E1E48"/>
    <w:rsid w:val="009E3950"/>
    <w:rsid w:val="009E3FAF"/>
    <w:rsid w:val="009E47D8"/>
    <w:rsid w:val="009E4AA1"/>
    <w:rsid w:val="009E4D03"/>
    <w:rsid w:val="009E569C"/>
    <w:rsid w:val="009E5A99"/>
    <w:rsid w:val="009E61EA"/>
    <w:rsid w:val="009E6547"/>
    <w:rsid w:val="009E6790"/>
    <w:rsid w:val="009E698E"/>
    <w:rsid w:val="009E6F94"/>
    <w:rsid w:val="009E71D7"/>
    <w:rsid w:val="009E73DA"/>
    <w:rsid w:val="009E75DD"/>
    <w:rsid w:val="009E7DDA"/>
    <w:rsid w:val="009F0007"/>
    <w:rsid w:val="009F0031"/>
    <w:rsid w:val="009F01DB"/>
    <w:rsid w:val="009F0731"/>
    <w:rsid w:val="009F07C4"/>
    <w:rsid w:val="009F1223"/>
    <w:rsid w:val="009F14B4"/>
    <w:rsid w:val="009F1F63"/>
    <w:rsid w:val="009F2564"/>
    <w:rsid w:val="009F2870"/>
    <w:rsid w:val="009F2B22"/>
    <w:rsid w:val="009F2E25"/>
    <w:rsid w:val="009F2F3F"/>
    <w:rsid w:val="009F35AA"/>
    <w:rsid w:val="009F36DC"/>
    <w:rsid w:val="009F3934"/>
    <w:rsid w:val="009F452F"/>
    <w:rsid w:val="009F4ADA"/>
    <w:rsid w:val="009F4C53"/>
    <w:rsid w:val="009F4CEC"/>
    <w:rsid w:val="009F4D15"/>
    <w:rsid w:val="009F4EAB"/>
    <w:rsid w:val="009F51ED"/>
    <w:rsid w:val="009F52D3"/>
    <w:rsid w:val="009F54C0"/>
    <w:rsid w:val="009F6219"/>
    <w:rsid w:val="009F6BB2"/>
    <w:rsid w:val="009F6E8E"/>
    <w:rsid w:val="009F7076"/>
    <w:rsid w:val="009F70F0"/>
    <w:rsid w:val="009F7101"/>
    <w:rsid w:val="009F713D"/>
    <w:rsid w:val="009F7374"/>
    <w:rsid w:val="009F7EA0"/>
    <w:rsid w:val="009F7FE2"/>
    <w:rsid w:val="00A0194B"/>
    <w:rsid w:val="00A0248B"/>
    <w:rsid w:val="00A029E4"/>
    <w:rsid w:val="00A02BB2"/>
    <w:rsid w:val="00A02E46"/>
    <w:rsid w:val="00A03730"/>
    <w:rsid w:val="00A03F3A"/>
    <w:rsid w:val="00A04888"/>
    <w:rsid w:val="00A04BC1"/>
    <w:rsid w:val="00A05181"/>
    <w:rsid w:val="00A05476"/>
    <w:rsid w:val="00A055D9"/>
    <w:rsid w:val="00A05A33"/>
    <w:rsid w:val="00A05BCF"/>
    <w:rsid w:val="00A063D1"/>
    <w:rsid w:val="00A06446"/>
    <w:rsid w:val="00A06467"/>
    <w:rsid w:val="00A0649B"/>
    <w:rsid w:val="00A06932"/>
    <w:rsid w:val="00A06F04"/>
    <w:rsid w:val="00A07D83"/>
    <w:rsid w:val="00A10020"/>
    <w:rsid w:val="00A10094"/>
    <w:rsid w:val="00A10409"/>
    <w:rsid w:val="00A10671"/>
    <w:rsid w:val="00A1099B"/>
    <w:rsid w:val="00A110E4"/>
    <w:rsid w:val="00A11691"/>
    <w:rsid w:val="00A11CCB"/>
    <w:rsid w:val="00A121CD"/>
    <w:rsid w:val="00A127C1"/>
    <w:rsid w:val="00A12E44"/>
    <w:rsid w:val="00A136EE"/>
    <w:rsid w:val="00A13CA9"/>
    <w:rsid w:val="00A13E5F"/>
    <w:rsid w:val="00A14173"/>
    <w:rsid w:val="00A143A6"/>
    <w:rsid w:val="00A143A8"/>
    <w:rsid w:val="00A14422"/>
    <w:rsid w:val="00A14CC8"/>
    <w:rsid w:val="00A14EB2"/>
    <w:rsid w:val="00A1505F"/>
    <w:rsid w:val="00A15C32"/>
    <w:rsid w:val="00A15F06"/>
    <w:rsid w:val="00A1644A"/>
    <w:rsid w:val="00A16893"/>
    <w:rsid w:val="00A16F95"/>
    <w:rsid w:val="00A17020"/>
    <w:rsid w:val="00A17206"/>
    <w:rsid w:val="00A176B9"/>
    <w:rsid w:val="00A17B5E"/>
    <w:rsid w:val="00A17D33"/>
    <w:rsid w:val="00A17EC6"/>
    <w:rsid w:val="00A20577"/>
    <w:rsid w:val="00A2063E"/>
    <w:rsid w:val="00A2088E"/>
    <w:rsid w:val="00A208F1"/>
    <w:rsid w:val="00A210D4"/>
    <w:rsid w:val="00A2153A"/>
    <w:rsid w:val="00A216A2"/>
    <w:rsid w:val="00A216AC"/>
    <w:rsid w:val="00A219F5"/>
    <w:rsid w:val="00A21B7B"/>
    <w:rsid w:val="00A21E5C"/>
    <w:rsid w:val="00A225F8"/>
    <w:rsid w:val="00A22712"/>
    <w:rsid w:val="00A2290E"/>
    <w:rsid w:val="00A22AE6"/>
    <w:rsid w:val="00A23569"/>
    <w:rsid w:val="00A2358A"/>
    <w:rsid w:val="00A235B1"/>
    <w:rsid w:val="00A23B7E"/>
    <w:rsid w:val="00A24011"/>
    <w:rsid w:val="00A24491"/>
    <w:rsid w:val="00A244F6"/>
    <w:rsid w:val="00A247C1"/>
    <w:rsid w:val="00A24950"/>
    <w:rsid w:val="00A2503D"/>
    <w:rsid w:val="00A251D6"/>
    <w:rsid w:val="00A2520E"/>
    <w:rsid w:val="00A2559A"/>
    <w:rsid w:val="00A259C8"/>
    <w:rsid w:val="00A2668E"/>
    <w:rsid w:val="00A26772"/>
    <w:rsid w:val="00A26D76"/>
    <w:rsid w:val="00A27F84"/>
    <w:rsid w:val="00A3000B"/>
    <w:rsid w:val="00A303A7"/>
    <w:rsid w:val="00A30686"/>
    <w:rsid w:val="00A30733"/>
    <w:rsid w:val="00A30C03"/>
    <w:rsid w:val="00A3173A"/>
    <w:rsid w:val="00A3188F"/>
    <w:rsid w:val="00A319C8"/>
    <w:rsid w:val="00A31A79"/>
    <w:rsid w:val="00A31BCE"/>
    <w:rsid w:val="00A31E11"/>
    <w:rsid w:val="00A31EA3"/>
    <w:rsid w:val="00A31F15"/>
    <w:rsid w:val="00A31FB5"/>
    <w:rsid w:val="00A32950"/>
    <w:rsid w:val="00A32959"/>
    <w:rsid w:val="00A32B53"/>
    <w:rsid w:val="00A32CBC"/>
    <w:rsid w:val="00A32DC4"/>
    <w:rsid w:val="00A33001"/>
    <w:rsid w:val="00A3322A"/>
    <w:rsid w:val="00A332AD"/>
    <w:rsid w:val="00A33366"/>
    <w:rsid w:val="00A335D9"/>
    <w:rsid w:val="00A33844"/>
    <w:rsid w:val="00A344CC"/>
    <w:rsid w:val="00A34915"/>
    <w:rsid w:val="00A34E6A"/>
    <w:rsid w:val="00A34EDB"/>
    <w:rsid w:val="00A351E2"/>
    <w:rsid w:val="00A358B0"/>
    <w:rsid w:val="00A35CD7"/>
    <w:rsid w:val="00A35DCF"/>
    <w:rsid w:val="00A36BD6"/>
    <w:rsid w:val="00A374CB"/>
    <w:rsid w:val="00A37938"/>
    <w:rsid w:val="00A40250"/>
    <w:rsid w:val="00A4091D"/>
    <w:rsid w:val="00A409D3"/>
    <w:rsid w:val="00A40D57"/>
    <w:rsid w:val="00A40F13"/>
    <w:rsid w:val="00A40FAE"/>
    <w:rsid w:val="00A41B20"/>
    <w:rsid w:val="00A420BF"/>
    <w:rsid w:val="00A4239A"/>
    <w:rsid w:val="00A424D5"/>
    <w:rsid w:val="00A427E7"/>
    <w:rsid w:val="00A42A48"/>
    <w:rsid w:val="00A42BCE"/>
    <w:rsid w:val="00A42F2F"/>
    <w:rsid w:val="00A435B9"/>
    <w:rsid w:val="00A435BD"/>
    <w:rsid w:val="00A443DE"/>
    <w:rsid w:val="00A445C6"/>
    <w:rsid w:val="00A44711"/>
    <w:rsid w:val="00A447D2"/>
    <w:rsid w:val="00A4554F"/>
    <w:rsid w:val="00A45656"/>
    <w:rsid w:val="00A45833"/>
    <w:rsid w:val="00A45985"/>
    <w:rsid w:val="00A45B49"/>
    <w:rsid w:val="00A470F0"/>
    <w:rsid w:val="00A475BA"/>
    <w:rsid w:val="00A475D3"/>
    <w:rsid w:val="00A475F7"/>
    <w:rsid w:val="00A4781E"/>
    <w:rsid w:val="00A47896"/>
    <w:rsid w:val="00A47FD0"/>
    <w:rsid w:val="00A5017D"/>
    <w:rsid w:val="00A509EF"/>
    <w:rsid w:val="00A50D97"/>
    <w:rsid w:val="00A5105B"/>
    <w:rsid w:val="00A51170"/>
    <w:rsid w:val="00A51526"/>
    <w:rsid w:val="00A51D84"/>
    <w:rsid w:val="00A536D1"/>
    <w:rsid w:val="00A53733"/>
    <w:rsid w:val="00A54542"/>
    <w:rsid w:val="00A546F7"/>
    <w:rsid w:val="00A54D81"/>
    <w:rsid w:val="00A552D6"/>
    <w:rsid w:val="00A556FC"/>
    <w:rsid w:val="00A55CE0"/>
    <w:rsid w:val="00A55D17"/>
    <w:rsid w:val="00A56215"/>
    <w:rsid w:val="00A563CA"/>
    <w:rsid w:val="00A5668E"/>
    <w:rsid w:val="00A571A8"/>
    <w:rsid w:val="00A5766B"/>
    <w:rsid w:val="00A602D0"/>
    <w:rsid w:val="00A604AF"/>
    <w:rsid w:val="00A60D59"/>
    <w:rsid w:val="00A612A8"/>
    <w:rsid w:val="00A617A6"/>
    <w:rsid w:val="00A61B2E"/>
    <w:rsid w:val="00A61CC9"/>
    <w:rsid w:val="00A622E6"/>
    <w:rsid w:val="00A62538"/>
    <w:rsid w:val="00A6274C"/>
    <w:rsid w:val="00A62978"/>
    <w:rsid w:val="00A62A3B"/>
    <w:rsid w:val="00A6343B"/>
    <w:rsid w:val="00A6384B"/>
    <w:rsid w:val="00A64046"/>
    <w:rsid w:val="00A645D4"/>
    <w:rsid w:val="00A645E8"/>
    <w:rsid w:val="00A6558F"/>
    <w:rsid w:val="00A65716"/>
    <w:rsid w:val="00A65740"/>
    <w:rsid w:val="00A657D1"/>
    <w:rsid w:val="00A65823"/>
    <w:rsid w:val="00A6590D"/>
    <w:rsid w:val="00A659C5"/>
    <w:rsid w:val="00A65ACB"/>
    <w:rsid w:val="00A66097"/>
    <w:rsid w:val="00A6655D"/>
    <w:rsid w:val="00A6683E"/>
    <w:rsid w:val="00A66A85"/>
    <w:rsid w:val="00A66B60"/>
    <w:rsid w:val="00A66E6A"/>
    <w:rsid w:val="00A674B9"/>
    <w:rsid w:val="00A675B1"/>
    <w:rsid w:val="00A67AAF"/>
    <w:rsid w:val="00A70188"/>
    <w:rsid w:val="00A70710"/>
    <w:rsid w:val="00A70A52"/>
    <w:rsid w:val="00A7130C"/>
    <w:rsid w:val="00A7141A"/>
    <w:rsid w:val="00A7177F"/>
    <w:rsid w:val="00A71B19"/>
    <w:rsid w:val="00A71CAE"/>
    <w:rsid w:val="00A71EB2"/>
    <w:rsid w:val="00A71FEF"/>
    <w:rsid w:val="00A7202B"/>
    <w:rsid w:val="00A722BA"/>
    <w:rsid w:val="00A7265D"/>
    <w:rsid w:val="00A728C1"/>
    <w:rsid w:val="00A72F61"/>
    <w:rsid w:val="00A73118"/>
    <w:rsid w:val="00A7374D"/>
    <w:rsid w:val="00A73D9A"/>
    <w:rsid w:val="00A73DE1"/>
    <w:rsid w:val="00A7476D"/>
    <w:rsid w:val="00A7483D"/>
    <w:rsid w:val="00A748C7"/>
    <w:rsid w:val="00A74A93"/>
    <w:rsid w:val="00A74ADE"/>
    <w:rsid w:val="00A74DB0"/>
    <w:rsid w:val="00A759AA"/>
    <w:rsid w:val="00A75AAD"/>
    <w:rsid w:val="00A761CD"/>
    <w:rsid w:val="00A762F2"/>
    <w:rsid w:val="00A764DB"/>
    <w:rsid w:val="00A76839"/>
    <w:rsid w:val="00A769F2"/>
    <w:rsid w:val="00A76A2F"/>
    <w:rsid w:val="00A773FA"/>
    <w:rsid w:val="00A774F4"/>
    <w:rsid w:val="00A77A76"/>
    <w:rsid w:val="00A77AF5"/>
    <w:rsid w:val="00A80641"/>
    <w:rsid w:val="00A80D38"/>
    <w:rsid w:val="00A8149D"/>
    <w:rsid w:val="00A81995"/>
    <w:rsid w:val="00A81A45"/>
    <w:rsid w:val="00A81ACA"/>
    <w:rsid w:val="00A82117"/>
    <w:rsid w:val="00A826CA"/>
    <w:rsid w:val="00A82D61"/>
    <w:rsid w:val="00A833BF"/>
    <w:rsid w:val="00A835F1"/>
    <w:rsid w:val="00A839AA"/>
    <w:rsid w:val="00A83C7B"/>
    <w:rsid w:val="00A83DE7"/>
    <w:rsid w:val="00A83F75"/>
    <w:rsid w:val="00A8438A"/>
    <w:rsid w:val="00A84466"/>
    <w:rsid w:val="00A84694"/>
    <w:rsid w:val="00A857BB"/>
    <w:rsid w:val="00A8634C"/>
    <w:rsid w:val="00A8649C"/>
    <w:rsid w:val="00A86803"/>
    <w:rsid w:val="00A86D7B"/>
    <w:rsid w:val="00A86D91"/>
    <w:rsid w:val="00A86E72"/>
    <w:rsid w:val="00A86F9A"/>
    <w:rsid w:val="00A87639"/>
    <w:rsid w:val="00A87710"/>
    <w:rsid w:val="00A8786D"/>
    <w:rsid w:val="00A90A91"/>
    <w:rsid w:val="00A912E2"/>
    <w:rsid w:val="00A91B20"/>
    <w:rsid w:val="00A91CA7"/>
    <w:rsid w:val="00A92F20"/>
    <w:rsid w:val="00A93002"/>
    <w:rsid w:val="00A930E6"/>
    <w:rsid w:val="00A930EA"/>
    <w:rsid w:val="00A9341D"/>
    <w:rsid w:val="00A937CB"/>
    <w:rsid w:val="00A93943"/>
    <w:rsid w:val="00A93D58"/>
    <w:rsid w:val="00A9402A"/>
    <w:rsid w:val="00A943EA"/>
    <w:rsid w:val="00A94869"/>
    <w:rsid w:val="00A94D91"/>
    <w:rsid w:val="00A94DD2"/>
    <w:rsid w:val="00A95356"/>
    <w:rsid w:val="00A95C73"/>
    <w:rsid w:val="00A95D82"/>
    <w:rsid w:val="00A961B1"/>
    <w:rsid w:val="00A9765C"/>
    <w:rsid w:val="00A976A1"/>
    <w:rsid w:val="00A97893"/>
    <w:rsid w:val="00A97ACB"/>
    <w:rsid w:val="00A97BE4"/>
    <w:rsid w:val="00A97C0C"/>
    <w:rsid w:val="00AA0BA5"/>
    <w:rsid w:val="00AA0DE3"/>
    <w:rsid w:val="00AA13BF"/>
    <w:rsid w:val="00AA13EA"/>
    <w:rsid w:val="00AA1A1D"/>
    <w:rsid w:val="00AA2433"/>
    <w:rsid w:val="00AA2789"/>
    <w:rsid w:val="00AA28B0"/>
    <w:rsid w:val="00AA2A04"/>
    <w:rsid w:val="00AA2AE6"/>
    <w:rsid w:val="00AA3D6A"/>
    <w:rsid w:val="00AA4219"/>
    <w:rsid w:val="00AA49EC"/>
    <w:rsid w:val="00AA4B75"/>
    <w:rsid w:val="00AA58E9"/>
    <w:rsid w:val="00AA5A20"/>
    <w:rsid w:val="00AA5C55"/>
    <w:rsid w:val="00AA5F1B"/>
    <w:rsid w:val="00AA6457"/>
    <w:rsid w:val="00AA6540"/>
    <w:rsid w:val="00AA680C"/>
    <w:rsid w:val="00AA6B77"/>
    <w:rsid w:val="00AA6D0D"/>
    <w:rsid w:val="00AA75E9"/>
    <w:rsid w:val="00AA7C04"/>
    <w:rsid w:val="00AB0A94"/>
    <w:rsid w:val="00AB0D5D"/>
    <w:rsid w:val="00AB126A"/>
    <w:rsid w:val="00AB225F"/>
    <w:rsid w:val="00AB2665"/>
    <w:rsid w:val="00AB29E0"/>
    <w:rsid w:val="00AB2C8A"/>
    <w:rsid w:val="00AB2D85"/>
    <w:rsid w:val="00AB2FE9"/>
    <w:rsid w:val="00AB31D4"/>
    <w:rsid w:val="00AB3319"/>
    <w:rsid w:val="00AB34F2"/>
    <w:rsid w:val="00AB3677"/>
    <w:rsid w:val="00AB3753"/>
    <w:rsid w:val="00AB3999"/>
    <w:rsid w:val="00AB3C58"/>
    <w:rsid w:val="00AB3CE3"/>
    <w:rsid w:val="00AB4A4A"/>
    <w:rsid w:val="00AB4B3C"/>
    <w:rsid w:val="00AB4D7B"/>
    <w:rsid w:val="00AB546D"/>
    <w:rsid w:val="00AB5945"/>
    <w:rsid w:val="00AB64EC"/>
    <w:rsid w:val="00AB6AB5"/>
    <w:rsid w:val="00AB6D3C"/>
    <w:rsid w:val="00AB6DB3"/>
    <w:rsid w:val="00AB7955"/>
    <w:rsid w:val="00AC0519"/>
    <w:rsid w:val="00AC057A"/>
    <w:rsid w:val="00AC09E1"/>
    <w:rsid w:val="00AC14F6"/>
    <w:rsid w:val="00AC18FE"/>
    <w:rsid w:val="00AC1BCC"/>
    <w:rsid w:val="00AC1F13"/>
    <w:rsid w:val="00AC2486"/>
    <w:rsid w:val="00AC27AE"/>
    <w:rsid w:val="00AC2904"/>
    <w:rsid w:val="00AC2B59"/>
    <w:rsid w:val="00AC2B97"/>
    <w:rsid w:val="00AC2DD0"/>
    <w:rsid w:val="00AC37CB"/>
    <w:rsid w:val="00AC38D8"/>
    <w:rsid w:val="00AC38E5"/>
    <w:rsid w:val="00AC5503"/>
    <w:rsid w:val="00AC5C5E"/>
    <w:rsid w:val="00AC5DA8"/>
    <w:rsid w:val="00AC6219"/>
    <w:rsid w:val="00AC621E"/>
    <w:rsid w:val="00AC649C"/>
    <w:rsid w:val="00AC6664"/>
    <w:rsid w:val="00AC6A24"/>
    <w:rsid w:val="00AC6BBF"/>
    <w:rsid w:val="00AC6C2D"/>
    <w:rsid w:val="00AC6E26"/>
    <w:rsid w:val="00AC733F"/>
    <w:rsid w:val="00AC7586"/>
    <w:rsid w:val="00AC779B"/>
    <w:rsid w:val="00AC7840"/>
    <w:rsid w:val="00AC7B36"/>
    <w:rsid w:val="00AC7F62"/>
    <w:rsid w:val="00AD00ED"/>
    <w:rsid w:val="00AD06C9"/>
    <w:rsid w:val="00AD0B64"/>
    <w:rsid w:val="00AD0C41"/>
    <w:rsid w:val="00AD107C"/>
    <w:rsid w:val="00AD11B1"/>
    <w:rsid w:val="00AD11BC"/>
    <w:rsid w:val="00AD13CB"/>
    <w:rsid w:val="00AD1D1E"/>
    <w:rsid w:val="00AD1F40"/>
    <w:rsid w:val="00AD34F8"/>
    <w:rsid w:val="00AD3A45"/>
    <w:rsid w:val="00AD4C60"/>
    <w:rsid w:val="00AD533B"/>
    <w:rsid w:val="00AD5DAD"/>
    <w:rsid w:val="00AD63C2"/>
    <w:rsid w:val="00AD7219"/>
    <w:rsid w:val="00AD735B"/>
    <w:rsid w:val="00AE015C"/>
    <w:rsid w:val="00AE0315"/>
    <w:rsid w:val="00AE0849"/>
    <w:rsid w:val="00AE11E9"/>
    <w:rsid w:val="00AE1586"/>
    <w:rsid w:val="00AE192A"/>
    <w:rsid w:val="00AE1C6A"/>
    <w:rsid w:val="00AE22DD"/>
    <w:rsid w:val="00AE2699"/>
    <w:rsid w:val="00AE30DC"/>
    <w:rsid w:val="00AE3AEF"/>
    <w:rsid w:val="00AE4029"/>
    <w:rsid w:val="00AE4E2E"/>
    <w:rsid w:val="00AE5285"/>
    <w:rsid w:val="00AE52A5"/>
    <w:rsid w:val="00AE64A2"/>
    <w:rsid w:val="00AE73CB"/>
    <w:rsid w:val="00AE762B"/>
    <w:rsid w:val="00AE7BA9"/>
    <w:rsid w:val="00AE7F3A"/>
    <w:rsid w:val="00AF0007"/>
    <w:rsid w:val="00AF0106"/>
    <w:rsid w:val="00AF0314"/>
    <w:rsid w:val="00AF05DB"/>
    <w:rsid w:val="00AF0634"/>
    <w:rsid w:val="00AF06D7"/>
    <w:rsid w:val="00AF0BA6"/>
    <w:rsid w:val="00AF0DC2"/>
    <w:rsid w:val="00AF12C0"/>
    <w:rsid w:val="00AF25AF"/>
    <w:rsid w:val="00AF26AA"/>
    <w:rsid w:val="00AF3290"/>
    <w:rsid w:val="00AF33F2"/>
    <w:rsid w:val="00AF3630"/>
    <w:rsid w:val="00AF3B48"/>
    <w:rsid w:val="00AF3E36"/>
    <w:rsid w:val="00AF3F1F"/>
    <w:rsid w:val="00AF40BA"/>
    <w:rsid w:val="00AF40CF"/>
    <w:rsid w:val="00AF4539"/>
    <w:rsid w:val="00AF48B1"/>
    <w:rsid w:val="00AF4C46"/>
    <w:rsid w:val="00AF541E"/>
    <w:rsid w:val="00AF5857"/>
    <w:rsid w:val="00AF5F06"/>
    <w:rsid w:val="00AF5FB6"/>
    <w:rsid w:val="00AF631A"/>
    <w:rsid w:val="00AF7489"/>
    <w:rsid w:val="00AF75AA"/>
    <w:rsid w:val="00AF79F6"/>
    <w:rsid w:val="00B0035B"/>
    <w:rsid w:val="00B00B78"/>
    <w:rsid w:val="00B01B3C"/>
    <w:rsid w:val="00B02020"/>
    <w:rsid w:val="00B0229A"/>
    <w:rsid w:val="00B027FD"/>
    <w:rsid w:val="00B028E3"/>
    <w:rsid w:val="00B02ACE"/>
    <w:rsid w:val="00B03226"/>
    <w:rsid w:val="00B035AA"/>
    <w:rsid w:val="00B040C2"/>
    <w:rsid w:val="00B0431E"/>
    <w:rsid w:val="00B04623"/>
    <w:rsid w:val="00B04F18"/>
    <w:rsid w:val="00B0670C"/>
    <w:rsid w:val="00B06727"/>
    <w:rsid w:val="00B06741"/>
    <w:rsid w:val="00B072E2"/>
    <w:rsid w:val="00B079B3"/>
    <w:rsid w:val="00B10356"/>
    <w:rsid w:val="00B109D6"/>
    <w:rsid w:val="00B10E11"/>
    <w:rsid w:val="00B10F9A"/>
    <w:rsid w:val="00B112B2"/>
    <w:rsid w:val="00B11CFE"/>
    <w:rsid w:val="00B120EB"/>
    <w:rsid w:val="00B1254A"/>
    <w:rsid w:val="00B125CA"/>
    <w:rsid w:val="00B126CC"/>
    <w:rsid w:val="00B12B18"/>
    <w:rsid w:val="00B130F6"/>
    <w:rsid w:val="00B136A9"/>
    <w:rsid w:val="00B13999"/>
    <w:rsid w:val="00B139C0"/>
    <w:rsid w:val="00B13B06"/>
    <w:rsid w:val="00B1413E"/>
    <w:rsid w:val="00B14D67"/>
    <w:rsid w:val="00B15453"/>
    <w:rsid w:val="00B15AA9"/>
    <w:rsid w:val="00B16BCC"/>
    <w:rsid w:val="00B16D6A"/>
    <w:rsid w:val="00B16F07"/>
    <w:rsid w:val="00B17F5E"/>
    <w:rsid w:val="00B17FA8"/>
    <w:rsid w:val="00B20A88"/>
    <w:rsid w:val="00B20AE6"/>
    <w:rsid w:val="00B2174F"/>
    <w:rsid w:val="00B21E13"/>
    <w:rsid w:val="00B21E14"/>
    <w:rsid w:val="00B2209D"/>
    <w:rsid w:val="00B224A6"/>
    <w:rsid w:val="00B22CDC"/>
    <w:rsid w:val="00B22DA7"/>
    <w:rsid w:val="00B234E5"/>
    <w:rsid w:val="00B237B3"/>
    <w:rsid w:val="00B23E96"/>
    <w:rsid w:val="00B24123"/>
    <w:rsid w:val="00B24707"/>
    <w:rsid w:val="00B24C1A"/>
    <w:rsid w:val="00B24DBF"/>
    <w:rsid w:val="00B2611A"/>
    <w:rsid w:val="00B26448"/>
    <w:rsid w:val="00B26CAA"/>
    <w:rsid w:val="00B271E4"/>
    <w:rsid w:val="00B274B0"/>
    <w:rsid w:val="00B274F1"/>
    <w:rsid w:val="00B27A37"/>
    <w:rsid w:val="00B27CC1"/>
    <w:rsid w:val="00B30546"/>
    <w:rsid w:val="00B30C85"/>
    <w:rsid w:val="00B30FE7"/>
    <w:rsid w:val="00B314C9"/>
    <w:rsid w:val="00B321FA"/>
    <w:rsid w:val="00B32C9B"/>
    <w:rsid w:val="00B32CAE"/>
    <w:rsid w:val="00B3348B"/>
    <w:rsid w:val="00B33942"/>
    <w:rsid w:val="00B33C57"/>
    <w:rsid w:val="00B33E86"/>
    <w:rsid w:val="00B34169"/>
    <w:rsid w:val="00B34514"/>
    <w:rsid w:val="00B34805"/>
    <w:rsid w:val="00B35E6D"/>
    <w:rsid w:val="00B364D7"/>
    <w:rsid w:val="00B36663"/>
    <w:rsid w:val="00B36991"/>
    <w:rsid w:val="00B36B07"/>
    <w:rsid w:val="00B37F24"/>
    <w:rsid w:val="00B40802"/>
    <w:rsid w:val="00B408B7"/>
    <w:rsid w:val="00B409C1"/>
    <w:rsid w:val="00B40E22"/>
    <w:rsid w:val="00B41E34"/>
    <w:rsid w:val="00B42631"/>
    <w:rsid w:val="00B42DB9"/>
    <w:rsid w:val="00B42F67"/>
    <w:rsid w:val="00B432C8"/>
    <w:rsid w:val="00B439B7"/>
    <w:rsid w:val="00B44E1C"/>
    <w:rsid w:val="00B451D3"/>
    <w:rsid w:val="00B459F9"/>
    <w:rsid w:val="00B45C1F"/>
    <w:rsid w:val="00B45C70"/>
    <w:rsid w:val="00B45DF3"/>
    <w:rsid w:val="00B466F3"/>
    <w:rsid w:val="00B468FB"/>
    <w:rsid w:val="00B46A5C"/>
    <w:rsid w:val="00B4791D"/>
    <w:rsid w:val="00B47B5B"/>
    <w:rsid w:val="00B50C63"/>
    <w:rsid w:val="00B50FE9"/>
    <w:rsid w:val="00B51446"/>
    <w:rsid w:val="00B52676"/>
    <w:rsid w:val="00B5272F"/>
    <w:rsid w:val="00B52973"/>
    <w:rsid w:val="00B52BBA"/>
    <w:rsid w:val="00B52CD0"/>
    <w:rsid w:val="00B52D6A"/>
    <w:rsid w:val="00B52D6D"/>
    <w:rsid w:val="00B532C9"/>
    <w:rsid w:val="00B5333A"/>
    <w:rsid w:val="00B54929"/>
    <w:rsid w:val="00B5492D"/>
    <w:rsid w:val="00B54AEF"/>
    <w:rsid w:val="00B551D7"/>
    <w:rsid w:val="00B552E4"/>
    <w:rsid w:val="00B55AD3"/>
    <w:rsid w:val="00B55BF8"/>
    <w:rsid w:val="00B55E13"/>
    <w:rsid w:val="00B560EC"/>
    <w:rsid w:val="00B5638B"/>
    <w:rsid w:val="00B56BD1"/>
    <w:rsid w:val="00B56E11"/>
    <w:rsid w:val="00B570D3"/>
    <w:rsid w:val="00B57A34"/>
    <w:rsid w:val="00B57ECD"/>
    <w:rsid w:val="00B6001C"/>
    <w:rsid w:val="00B606C1"/>
    <w:rsid w:val="00B60804"/>
    <w:rsid w:val="00B61401"/>
    <w:rsid w:val="00B61520"/>
    <w:rsid w:val="00B61703"/>
    <w:rsid w:val="00B6170E"/>
    <w:rsid w:val="00B61D3B"/>
    <w:rsid w:val="00B62135"/>
    <w:rsid w:val="00B62439"/>
    <w:rsid w:val="00B62AB8"/>
    <w:rsid w:val="00B63074"/>
    <w:rsid w:val="00B63678"/>
    <w:rsid w:val="00B63791"/>
    <w:rsid w:val="00B638EA"/>
    <w:rsid w:val="00B63A48"/>
    <w:rsid w:val="00B63BE5"/>
    <w:rsid w:val="00B64F9B"/>
    <w:rsid w:val="00B65166"/>
    <w:rsid w:val="00B66421"/>
    <w:rsid w:val="00B6647B"/>
    <w:rsid w:val="00B66C78"/>
    <w:rsid w:val="00B66D4A"/>
    <w:rsid w:val="00B66EB8"/>
    <w:rsid w:val="00B66F2C"/>
    <w:rsid w:val="00B672EA"/>
    <w:rsid w:val="00B67761"/>
    <w:rsid w:val="00B704D3"/>
    <w:rsid w:val="00B704EC"/>
    <w:rsid w:val="00B70758"/>
    <w:rsid w:val="00B707FF"/>
    <w:rsid w:val="00B70ABE"/>
    <w:rsid w:val="00B70C74"/>
    <w:rsid w:val="00B71B83"/>
    <w:rsid w:val="00B72199"/>
    <w:rsid w:val="00B7239D"/>
    <w:rsid w:val="00B724BD"/>
    <w:rsid w:val="00B7276F"/>
    <w:rsid w:val="00B735E9"/>
    <w:rsid w:val="00B737A6"/>
    <w:rsid w:val="00B73D8A"/>
    <w:rsid w:val="00B744DC"/>
    <w:rsid w:val="00B74737"/>
    <w:rsid w:val="00B747CD"/>
    <w:rsid w:val="00B753A5"/>
    <w:rsid w:val="00B754B0"/>
    <w:rsid w:val="00B75596"/>
    <w:rsid w:val="00B75D3E"/>
    <w:rsid w:val="00B764CC"/>
    <w:rsid w:val="00B765B1"/>
    <w:rsid w:val="00B7682A"/>
    <w:rsid w:val="00B76A5A"/>
    <w:rsid w:val="00B76D47"/>
    <w:rsid w:val="00B7731D"/>
    <w:rsid w:val="00B7757B"/>
    <w:rsid w:val="00B77D8F"/>
    <w:rsid w:val="00B80950"/>
    <w:rsid w:val="00B80B7A"/>
    <w:rsid w:val="00B819A1"/>
    <w:rsid w:val="00B81AB8"/>
    <w:rsid w:val="00B81AC5"/>
    <w:rsid w:val="00B82682"/>
    <w:rsid w:val="00B83158"/>
    <w:rsid w:val="00B8324B"/>
    <w:rsid w:val="00B8381D"/>
    <w:rsid w:val="00B83BDD"/>
    <w:rsid w:val="00B83CD6"/>
    <w:rsid w:val="00B83FA1"/>
    <w:rsid w:val="00B843EB"/>
    <w:rsid w:val="00B84667"/>
    <w:rsid w:val="00B850EC"/>
    <w:rsid w:val="00B85850"/>
    <w:rsid w:val="00B85DC1"/>
    <w:rsid w:val="00B86427"/>
    <w:rsid w:val="00B86697"/>
    <w:rsid w:val="00B86901"/>
    <w:rsid w:val="00B86E75"/>
    <w:rsid w:val="00B86EBF"/>
    <w:rsid w:val="00B87C82"/>
    <w:rsid w:val="00B87E31"/>
    <w:rsid w:val="00B90762"/>
    <w:rsid w:val="00B90CE2"/>
    <w:rsid w:val="00B91467"/>
    <w:rsid w:val="00B914C0"/>
    <w:rsid w:val="00B91549"/>
    <w:rsid w:val="00B91DBB"/>
    <w:rsid w:val="00B92C74"/>
    <w:rsid w:val="00B935F6"/>
    <w:rsid w:val="00B954DB"/>
    <w:rsid w:val="00B95645"/>
    <w:rsid w:val="00B95A4E"/>
    <w:rsid w:val="00B95B4F"/>
    <w:rsid w:val="00B9605E"/>
    <w:rsid w:val="00B960E9"/>
    <w:rsid w:val="00B967C9"/>
    <w:rsid w:val="00B96E01"/>
    <w:rsid w:val="00B97049"/>
    <w:rsid w:val="00B974AC"/>
    <w:rsid w:val="00B974CE"/>
    <w:rsid w:val="00B976C7"/>
    <w:rsid w:val="00B97769"/>
    <w:rsid w:val="00BA0294"/>
    <w:rsid w:val="00BA0617"/>
    <w:rsid w:val="00BA0636"/>
    <w:rsid w:val="00BA0775"/>
    <w:rsid w:val="00BA092E"/>
    <w:rsid w:val="00BA09A1"/>
    <w:rsid w:val="00BA0AC0"/>
    <w:rsid w:val="00BA0BA7"/>
    <w:rsid w:val="00BA0BEF"/>
    <w:rsid w:val="00BA0D1D"/>
    <w:rsid w:val="00BA19D7"/>
    <w:rsid w:val="00BA1C17"/>
    <w:rsid w:val="00BA2240"/>
    <w:rsid w:val="00BA22BA"/>
    <w:rsid w:val="00BA2E4A"/>
    <w:rsid w:val="00BA2E50"/>
    <w:rsid w:val="00BA2F3A"/>
    <w:rsid w:val="00BA3756"/>
    <w:rsid w:val="00BA391E"/>
    <w:rsid w:val="00BA3985"/>
    <w:rsid w:val="00BA3B31"/>
    <w:rsid w:val="00BA3B35"/>
    <w:rsid w:val="00BA4B5E"/>
    <w:rsid w:val="00BA52D1"/>
    <w:rsid w:val="00BA543F"/>
    <w:rsid w:val="00BA5663"/>
    <w:rsid w:val="00BA583A"/>
    <w:rsid w:val="00BA5BAC"/>
    <w:rsid w:val="00BA5E32"/>
    <w:rsid w:val="00BA6CFF"/>
    <w:rsid w:val="00BA7105"/>
    <w:rsid w:val="00BA7194"/>
    <w:rsid w:val="00BA7985"/>
    <w:rsid w:val="00BB0BCD"/>
    <w:rsid w:val="00BB0C32"/>
    <w:rsid w:val="00BB0C4F"/>
    <w:rsid w:val="00BB0D9E"/>
    <w:rsid w:val="00BB19B5"/>
    <w:rsid w:val="00BB1F44"/>
    <w:rsid w:val="00BB226E"/>
    <w:rsid w:val="00BB280F"/>
    <w:rsid w:val="00BB29FA"/>
    <w:rsid w:val="00BB3565"/>
    <w:rsid w:val="00BB3A9A"/>
    <w:rsid w:val="00BB4008"/>
    <w:rsid w:val="00BB4221"/>
    <w:rsid w:val="00BB430D"/>
    <w:rsid w:val="00BB43B5"/>
    <w:rsid w:val="00BB4C19"/>
    <w:rsid w:val="00BB572B"/>
    <w:rsid w:val="00BB5BD6"/>
    <w:rsid w:val="00BB652A"/>
    <w:rsid w:val="00BB65C7"/>
    <w:rsid w:val="00BB715F"/>
    <w:rsid w:val="00BB72FB"/>
    <w:rsid w:val="00BB755E"/>
    <w:rsid w:val="00BB7805"/>
    <w:rsid w:val="00BC030C"/>
    <w:rsid w:val="00BC04D6"/>
    <w:rsid w:val="00BC0500"/>
    <w:rsid w:val="00BC05BD"/>
    <w:rsid w:val="00BC10DD"/>
    <w:rsid w:val="00BC124F"/>
    <w:rsid w:val="00BC12D3"/>
    <w:rsid w:val="00BC1B1D"/>
    <w:rsid w:val="00BC1B8D"/>
    <w:rsid w:val="00BC1DA0"/>
    <w:rsid w:val="00BC21A1"/>
    <w:rsid w:val="00BC2F22"/>
    <w:rsid w:val="00BC3AA2"/>
    <w:rsid w:val="00BC3BE4"/>
    <w:rsid w:val="00BC55C5"/>
    <w:rsid w:val="00BC6332"/>
    <w:rsid w:val="00BC6C62"/>
    <w:rsid w:val="00BC7282"/>
    <w:rsid w:val="00BC771F"/>
    <w:rsid w:val="00BD0280"/>
    <w:rsid w:val="00BD03C6"/>
    <w:rsid w:val="00BD0471"/>
    <w:rsid w:val="00BD11AB"/>
    <w:rsid w:val="00BD122D"/>
    <w:rsid w:val="00BD1483"/>
    <w:rsid w:val="00BD2012"/>
    <w:rsid w:val="00BD221B"/>
    <w:rsid w:val="00BD2359"/>
    <w:rsid w:val="00BD2368"/>
    <w:rsid w:val="00BD32A1"/>
    <w:rsid w:val="00BD3655"/>
    <w:rsid w:val="00BD3887"/>
    <w:rsid w:val="00BD410E"/>
    <w:rsid w:val="00BD41D4"/>
    <w:rsid w:val="00BD451C"/>
    <w:rsid w:val="00BD45B8"/>
    <w:rsid w:val="00BD4793"/>
    <w:rsid w:val="00BD49EB"/>
    <w:rsid w:val="00BD4D44"/>
    <w:rsid w:val="00BD4DB7"/>
    <w:rsid w:val="00BD4F05"/>
    <w:rsid w:val="00BD4F2E"/>
    <w:rsid w:val="00BD57F6"/>
    <w:rsid w:val="00BD59AD"/>
    <w:rsid w:val="00BD5B42"/>
    <w:rsid w:val="00BD5B81"/>
    <w:rsid w:val="00BD5ECD"/>
    <w:rsid w:val="00BD5F0D"/>
    <w:rsid w:val="00BD5FDD"/>
    <w:rsid w:val="00BD652A"/>
    <w:rsid w:val="00BD6844"/>
    <w:rsid w:val="00BD6F0C"/>
    <w:rsid w:val="00BE01A7"/>
    <w:rsid w:val="00BE063E"/>
    <w:rsid w:val="00BE09BF"/>
    <w:rsid w:val="00BE0E93"/>
    <w:rsid w:val="00BE0F91"/>
    <w:rsid w:val="00BE1276"/>
    <w:rsid w:val="00BE12E1"/>
    <w:rsid w:val="00BE15C6"/>
    <w:rsid w:val="00BE1F1F"/>
    <w:rsid w:val="00BE2863"/>
    <w:rsid w:val="00BE2D87"/>
    <w:rsid w:val="00BE2F75"/>
    <w:rsid w:val="00BE30FA"/>
    <w:rsid w:val="00BE3690"/>
    <w:rsid w:val="00BE3C58"/>
    <w:rsid w:val="00BE41A1"/>
    <w:rsid w:val="00BE42B6"/>
    <w:rsid w:val="00BE4374"/>
    <w:rsid w:val="00BE46AC"/>
    <w:rsid w:val="00BE4BAD"/>
    <w:rsid w:val="00BE4CAE"/>
    <w:rsid w:val="00BE4CD9"/>
    <w:rsid w:val="00BE4F44"/>
    <w:rsid w:val="00BE552B"/>
    <w:rsid w:val="00BE5589"/>
    <w:rsid w:val="00BE5610"/>
    <w:rsid w:val="00BE567C"/>
    <w:rsid w:val="00BE5BAC"/>
    <w:rsid w:val="00BE6CA6"/>
    <w:rsid w:val="00BE7516"/>
    <w:rsid w:val="00BE79FF"/>
    <w:rsid w:val="00BE7AFB"/>
    <w:rsid w:val="00BE7DC5"/>
    <w:rsid w:val="00BF0857"/>
    <w:rsid w:val="00BF0A90"/>
    <w:rsid w:val="00BF1243"/>
    <w:rsid w:val="00BF1534"/>
    <w:rsid w:val="00BF169B"/>
    <w:rsid w:val="00BF2266"/>
    <w:rsid w:val="00BF237A"/>
    <w:rsid w:val="00BF2B01"/>
    <w:rsid w:val="00BF31AE"/>
    <w:rsid w:val="00BF324F"/>
    <w:rsid w:val="00BF35FE"/>
    <w:rsid w:val="00BF373E"/>
    <w:rsid w:val="00BF395D"/>
    <w:rsid w:val="00BF3B33"/>
    <w:rsid w:val="00BF3D5C"/>
    <w:rsid w:val="00BF4535"/>
    <w:rsid w:val="00BF4B5F"/>
    <w:rsid w:val="00BF5246"/>
    <w:rsid w:val="00BF5C08"/>
    <w:rsid w:val="00BF5E7B"/>
    <w:rsid w:val="00BF6A0D"/>
    <w:rsid w:val="00BF6BD6"/>
    <w:rsid w:val="00BF6DCF"/>
    <w:rsid w:val="00BF718B"/>
    <w:rsid w:val="00BF71A4"/>
    <w:rsid w:val="00BF7215"/>
    <w:rsid w:val="00BF7514"/>
    <w:rsid w:val="00BF7558"/>
    <w:rsid w:val="00BF7F16"/>
    <w:rsid w:val="00C001B0"/>
    <w:rsid w:val="00C00404"/>
    <w:rsid w:val="00C0074F"/>
    <w:rsid w:val="00C0087D"/>
    <w:rsid w:val="00C00E90"/>
    <w:rsid w:val="00C01356"/>
    <w:rsid w:val="00C02ACD"/>
    <w:rsid w:val="00C02CD9"/>
    <w:rsid w:val="00C02E20"/>
    <w:rsid w:val="00C042B1"/>
    <w:rsid w:val="00C043B8"/>
    <w:rsid w:val="00C04A8A"/>
    <w:rsid w:val="00C05256"/>
    <w:rsid w:val="00C0529B"/>
    <w:rsid w:val="00C05BF2"/>
    <w:rsid w:val="00C05FA8"/>
    <w:rsid w:val="00C062B6"/>
    <w:rsid w:val="00C06338"/>
    <w:rsid w:val="00C064D0"/>
    <w:rsid w:val="00C070F1"/>
    <w:rsid w:val="00C07BE4"/>
    <w:rsid w:val="00C07D2F"/>
    <w:rsid w:val="00C1033C"/>
    <w:rsid w:val="00C106AB"/>
    <w:rsid w:val="00C10B16"/>
    <w:rsid w:val="00C10B5B"/>
    <w:rsid w:val="00C10CA5"/>
    <w:rsid w:val="00C10EDD"/>
    <w:rsid w:val="00C10EF9"/>
    <w:rsid w:val="00C1196E"/>
    <w:rsid w:val="00C1265D"/>
    <w:rsid w:val="00C126CD"/>
    <w:rsid w:val="00C12824"/>
    <w:rsid w:val="00C12F0A"/>
    <w:rsid w:val="00C1371C"/>
    <w:rsid w:val="00C13AC8"/>
    <w:rsid w:val="00C143A5"/>
    <w:rsid w:val="00C149A8"/>
    <w:rsid w:val="00C14B27"/>
    <w:rsid w:val="00C1580F"/>
    <w:rsid w:val="00C15CB2"/>
    <w:rsid w:val="00C15F4E"/>
    <w:rsid w:val="00C162D2"/>
    <w:rsid w:val="00C16806"/>
    <w:rsid w:val="00C16808"/>
    <w:rsid w:val="00C16F9B"/>
    <w:rsid w:val="00C1759F"/>
    <w:rsid w:val="00C175E2"/>
    <w:rsid w:val="00C1782C"/>
    <w:rsid w:val="00C179C9"/>
    <w:rsid w:val="00C20621"/>
    <w:rsid w:val="00C20AED"/>
    <w:rsid w:val="00C20D85"/>
    <w:rsid w:val="00C21D39"/>
    <w:rsid w:val="00C21F9B"/>
    <w:rsid w:val="00C22F9B"/>
    <w:rsid w:val="00C23909"/>
    <w:rsid w:val="00C23CC7"/>
    <w:rsid w:val="00C24162"/>
    <w:rsid w:val="00C24A32"/>
    <w:rsid w:val="00C24BF1"/>
    <w:rsid w:val="00C24C6C"/>
    <w:rsid w:val="00C2561D"/>
    <w:rsid w:val="00C25CBD"/>
    <w:rsid w:val="00C26604"/>
    <w:rsid w:val="00C27019"/>
    <w:rsid w:val="00C2755C"/>
    <w:rsid w:val="00C275F7"/>
    <w:rsid w:val="00C309CC"/>
    <w:rsid w:val="00C30A6E"/>
    <w:rsid w:val="00C30DF2"/>
    <w:rsid w:val="00C30F55"/>
    <w:rsid w:val="00C3164A"/>
    <w:rsid w:val="00C3272E"/>
    <w:rsid w:val="00C32980"/>
    <w:rsid w:val="00C33659"/>
    <w:rsid w:val="00C33788"/>
    <w:rsid w:val="00C33A5B"/>
    <w:rsid w:val="00C33C2D"/>
    <w:rsid w:val="00C33E62"/>
    <w:rsid w:val="00C34040"/>
    <w:rsid w:val="00C3442B"/>
    <w:rsid w:val="00C34448"/>
    <w:rsid w:val="00C3474A"/>
    <w:rsid w:val="00C34840"/>
    <w:rsid w:val="00C3506B"/>
    <w:rsid w:val="00C351F7"/>
    <w:rsid w:val="00C352AD"/>
    <w:rsid w:val="00C35BFC"/>
    <w:rsid w:val="00C35C7E"/>
    <w:rsid w:val="00C35C92"/>
    <w:rsid w:val="00C35DB3"/>
    <w:rsid w:val="00C3639D"/>
    <w:rsid w:val="00C368B4"/>
    <w:rsid w:val="00C37694"/>
    <w:rsid w:val="00C37C40"/>
    <w:rsid w:val="00C402D1"/>
    <w:rsid w:val="00C406C5"/>
    <w:rsid w:val="00C40C38"/>
    <w:rsid w:val="00C40F49"/>
    <w:rsid w:val="00C4135A"/>
    <w:rsid w:val="00C41526"/>
    <w:rsid w:val="00C41545"/>
    <w:rsid w:val="00C416CE"/>
    <w:rsid w:val="00C417C7"/>
    <w:rsid w:val="00C419D2"/>
    <w:rsid w:val="00C41E89"/>
    <w:rsid w:val="00C4254D"/>
    <w:rsid w:val="00C44354"/>
    <w:rsid w:val="00C4482A"/>
    <w:rsid w:val="00C44AE5"/>
    <w:rsid w:val="00C44DBA"/>
    <w:rsid w:val="00C450EF"/>
    <w:rsid w:val="00C469AC"/>
    <w:rsid w:val="00C46A93"/>
    <w:rsid w:val="00C477FF"/>
    <w:rsid w:val="00C4780D"/>
    <w:rsid w:val="00C4780F"/>
    <w:rsid w:val="00C47DA7"/>
    <w:rsid w:val="00C47EDD"/>
    <w:rsid w:val="00C504E9"/>
    <w:rsid w:val="00C506C2"/>
    <w:rsid w:val="00C51251"/>
    <w:rsid w:val="00C51423"/>
    <w:rsid w:val="00C514D0"/>
    <w:rsid w:val="00C515FA"/>
    <w:rsid w:val="00C515FC"/>
    <w:rsid w:val="00C51A17"/>
    <w:rsid w:val="00C51E97"/>
    <w:rsid w:val="00C52248"/>
    <w:rsid w:val="00C5281C"/>
    <w:rsid w:val="00C52D43"/>
    <w:rsid w:val="00C53153"/>
    <w:rsid w:val="00C5331F"/>
    <w:rsid w:val="00C533DF"/>
    <w:rsid w:val="00C53574"/>
    <w:rsid w:val="00C53989"/>
    <w:rsid w:val="00C53D70"/>
    <w:rsid w:val="00C53DE0"/>
    <w:rsid w:val="00C5404E"/>
    <w:rsid w:val="00C540FD"/>
    <w:rsid w:val="00C543DC"/>
    <w:rsid w:val="00C5446F"/>
    <w:rsid w:val="00C544E5"/>
    <w:rsid w:val="00C546FB"/>
    <w:rsid w:val="00C54B89"/>
    <w:rsid w:val="00C551D9"/>
    <w:rsid w:val="00C55E96"/>
    <w:rsid w:val="00C56160"/>
    <w:rsid w:val="00C56C5F"/>
    <w:rsid w:val="00C57F09"/>
    <w:rsid w:val="00C600C9"/>
    <w:rsid w:val="00C603DB"/>
    <w:rsid w:val="00C60688"/>
    <w:rsid w:val="00C60AC2"/>
    <w:rsid w:val="00C61343"/>
    <w:rsid w:val="00C61883"/>
    <w:rsid w:val="00C618CE"/>
    <w:rsid w:val="00C61D22"/>
    <w:rsid w:val="00C61E62"/>
    <w:rsid w:val="00C61E9B"/>
    <w:rsid w:val="00C621D7"/>
    <w:rsid w:val="00C627E7"/>
    <w:rsid w:val="00C6318E"/>
    <w:rsid w:val="00C6435A"/>
    <w:rsid w:val="00C64EFA"/>
    <w:rsid w:val="00C650CA"/>
    <w:rsid w:val="00C65B3F"/>
    <w:rsid w:val="00C66BDA"/>
    <w:rsid w:val="00C67512"/>
    <w:rsid w:val="00C676C7"/>
    <w:rsid w:val="00C67733"/>
    <w:rsid w:val="00C67C72"/>
    <w:rsid w:val="00C707F7"/>
    <w:rsid w:val="00C70E71"/>
    <w:rsid w:val="00C7128D"/>
    <w:rsid w:val="00C7173A"/>
    <w:rsid w:val="00C71CC1"/>
    <w:rsid w:val="00C71EF0"/>
    <w:rsid w:val="00C7231B"/>
    <w:rsid w:val="00C72AB9"/>
    <w:rsid w:val="00C72BCD"/>
    <w:rsid w:val="00C72CB0"/>
    <w:rsid w:val="00C734E7"/>
    <w:rsid w:val="00C7383B"/>
    <w:rsid w:val="00C73C02"/>
    <w:rsid w:val="00C73E7E"/>
    <w:rsid w:val="00C7477E"/>
    <w:rsid w:val="00C74910"/>
    <w:rsid w:val="00C74AF2"/>
    <w:rsid w:val="00C74DC2"/>
    <w:rsid w:val="00C764CB"/>
    <w:rsid w:val="00C767F9"/>
    <w:rsid w:val="00C768FA"/>
    <w:rsid w:val="00C77602"/>
    <w:rsid w:val="00C8090E"/>
    <w:rsid w:val="00C80B99"/>
    <w:rsid w:val="00C8145B"/>
    <w:rsid w:val="00C81BD9"/>
    <w:rsid w:val="00C81C67"/>
    <w:rsid w:val="00C81F56"/>
    <w:rsid w:val="00C8219C"/>
    <w:rsid w:val="00C82C64"/>
    <w:rsid w:val="00C83137"/>
    <w:rsid w:val="00C8319D"/>
    <w:rsid w:val="00C836B3"/>
    <w:rsid w:val="00C83CAC"/>
    <w:rsid w:val="00C83FEB"/>
    <w:rsid w:val="00C84DA8"/>
    <w:rsid w:val="00C84E8D"/>
    <w:rsid w:val="00C85602"/>
    <w:rsid w:val="00C85CEE"/>
    <w:rsid w:val="00C85D82"/>
    <w:rsid w:val="00C85D98"/>
    <w:rsid w:val="00C86359"/>
    <w:rsid w:val="00C86604"/>
    <w:rsid w:val="00C877FE"/>
    <w:rsid w:val="00C8784C"/>
    <w:rsid w:val="00C9046B"/>
    <w:rsid w:val="00C90BD4"/>
    <w:rsid w:val="00C91056"/>
    <w:rsid w:val="00C916AF"/>
    <w:rsid w:val="00C91743"/>
    <w:rsid w:val="00C9195F"/>
    <w:rsid w:val="00C91A06"/>
    <w:rsid w:val="00C91B4A"/>
    <w:rsid w:val="00C91F2B"/>
    <w:rsid w:val="00C92F98"/>
    <w:rsid w:val="00C9302B"/>
    <w:rsid w:val="00C9318E"/>
    <w:rsid w:val="00C93451"/>
    <w:rsid w:val="00C934DC"/>
    <w:rsid w:val="00C93A6A"/>
    <w:rsid w:val="00C93ACD"/>
    <w:rsid w:val="00C94713"/>
    <w:rsid w:val="00C94D1B"/>
    <w:rsid w:val="00C94E25"/>
    <w:rsid w:val="00C94E8A"/>
    <w:rsid w:val="00C951FD"/>
    <w:rsid w:val="00C952C5"/>
    <w:rsid w:val="00C95FDC"/>
    <w:rsid w:val="00C96038"/>
    <w:rsid w:val="00C960AD"/>
    <w:rsid w:val="00C97401"/>
    <w:rsid w:val="00C9752B"/>
    <w:rsid w:val="00C979F3"/>
    <w:rsid w:val="00CA02F7"/>
    <w:rsid w:val="00CA0ECF"/>
    <w:rsid w:val="00CA168D"/>
    <w:rsid w:val="00CA1B70"/>
    <w:rsid w:val="00CA2576"/>
    <w:rsid w:val="00CA2746"/>
    <w:rsid w:val="00CA29C3"/>
    <w:rsid w:val="00CA2AEB"/>
    <w:rsid w:val="00CA31E7"/>
    <w:rsid w:val="00CA3909"/>
    <w:rsid w:val="00CA4460"/>
    <w:rsid w:val="00CA44F9"/>
    <w:rsid w:val="00CA51AA"/>
    <w:rsid w:val="00CA51B3"/>
    <w:rsid w:val="00CA6120"/>
    <w:rsid w:val="00CA6276"/>
    <w:rsid w:val="00CA6634"/>
    <w:rsid w:val="00CA6B4A"/>
    <w:rsid w:val="00CA6C18"/>
    <w:rsid w:val="00CA6E43"/>
    <w:rsid w:val="00CA7055"/>
    <w:rsid w:val="00CA7066"/>
    <w:rsid w:val="00CA7088"/>
    <w:rsid w:val="00CA7545"/>
    <w:rsid w:val="00CB07EE"/>
    <w:rsid w:val="00CB23AE"/>
    <w:rsid w:val="00CB273D"/>
    <w:rsid w:val="00CB2EDB"/>
    <w:rsid w:val="00CB3078"/>
    <w:rsid w:val="00CB327F"/>
    <w:rsid w:val="00CB3296"/>
    <w:rsid w:val="00CB3EF9"/>
    <w:rsid w:val="00CB472E"/>
    <w:rsid w:val="00CB4797"/>
    <w:rsid w:val="00CB4A73"/>
    <w:rsid w:val="00CB4F0F"/>
    <w:rsid w:val="00CB5C10"/>
    <w:rsid w:val="00CB5EB3"/>
    <w:rsid w:val="00CB6002"/>
    <w:rsid w:val="00CB62FA"/>
    <w:rsid w:val="00CB7075"/>
    <w:rsid w:val="00CB7859"/>
    <w:rsid w:val="00CB7984"/>
    <w:rsid w:val="00CB7C56"/>
    <w:rsid w:val="00CB7D3F"/>
    <w:rsid w:val="00CB7DF8"/>
    <w:rsid w:val="00CB7E30"/>
    <w:rsid w:val="00CB7EC7"/>
    <w:rsid w:val="00CB7FFD"/>
    <w:rsid w:val="00CC05D0"/>
    <w:rsid w:val="00CC07A9"/>
    <w:rsid w:val="00CC1629"/>
    <w:rsid w:val="00CC1D4D"/>
    <w:rsid w:val="00CC1F5A"/>
    <w:rsid w:val="00CC2297"/>
    <w:rsid w:val="00CC2D9C"/>
    <w:rsid w:val="00CC2DF1"/>
    <w:rsid w:val="00CC3CD7"/>
    <w:rsid w:val="00CC3D2E"/>
    <w:rsid w:val="00CC3DE8"/>
    <w:rsid w:val="00CC40EE"/>
    <w:rsid w:val="00CC4E96"/>
    <w:rsid w:val="00CC4F64"/>
    <w:rsid w:val="00CC4FF5"/>
    <w:rsid w:val="00CC57B5"/>
    <w:rsid w:val="00CC5861"/>
    <w:rsid w:val="00CC5A11"/>
    <w:rsid w:val="00CC63E5"/>
    <w:rsid w:val="00CC64F4"/>
    <w:rsid w:val="00CC6DB2"/>
    <w:rsid w:val="00CC7D68"/>
    <w:rsid w:val="00CD00B9"/>
    <w:rsid w:val="00CD045A"/>
    <w:rsid w:val="00CD0492"/>
    <w:rsid w:val="00CD10EF"/>
    <w:rsid w:val="00CD1816"/>
    <w:rsid w:val="00CD2E14"/>
    <w:rsid w:val="00CD2EF0"/>
    <w:rsid w:val="00CD2FAE"/>
    <w:rsid w:val="00CD34F6"/>
    <w:rsid w:val="00CD3A82"/>
    <w:rsid w:val="00CD3CFD"/>
    <w:rsid w:val="00CD537B"/>
    <w:rsid w:val="00CD543B"/>
    <w:rsid w:val="00CD558A"/>
    <w:rsid w:val="00CD5AE1"/>
    <w:rsid w:val="00CD5EC3"/>
    <w:rsid w:val="00CD6991"/>
    <w:rsid w:val="00CD6C64"/>
    <w:rsid w:val="00CD7107"/>
    <w:rsid w:val="00CD7592"/>
    <w:rsid w:val="00CD7A49"/>
    <w:rsid w:val="00CE00A4"/>
    <w:rsid w:val="00CE02EA"/>
    <w:rsid w:val="00CE084A"/>
    <w:rsid w:val="00CE1021"/>
    <w:rsid w:val="00CE125A"/>
    <w:rsid w:val="00CE1978"/>
    <w:rsid w:val="00CE1BF0"/>
    <w:rsid w:val="00CE200B"/>
    <w:rsid w:val="00CE24CF"/>
    <w:rsid w:val="00CE28CA"/>
    <w:rsid w:val="00CE304A"/>
    <w:rsid w:val="00CE48FB"/>
    <w:rsid w:val="00CE4F0C"/>
    <w:rsid w:val="00CE514F"/>
    <w:rsid w:val="00CE52AF"/>
    <w:rsid w:val="00CE549D"/>
    <w:rsid w:val="00CE5D8D"/>
    <w:rsid w:val="00CE5F84"/>
    <w:rsid w:val="00CE608A"/>
    <w:rsid w:val="00CE6347"/>
    <w:rsid w:val="00CE6DF9"/>
    <w:rsid w:val="00CE718E"/>
    <w:rsid w:val="00CE72FF"/>
    <w:rsid w:val="00CE7510"/>
    <w:rsid w:val="00CE789D"/>
    <w:rsid w:val="00CF03EA"/>
    <w:rsid w:val="00CF03FD"/>
    <w:rsid w:val="00CF050C"/>
    <w:rsid w:val="00CF0667"/>
    <w:rsid w:val="00CF07D0"/>
    <w:rsid w:val="00CF0A72"/>
    <w:rsid w:val="00CF10C5"/>
    <w:rsid w:val="00CF153A"/>
    <w:rsid w:val="00CF15D6"/>
    <w:rsid w:val="00CF1AF9"/>
    <w:rsid w:val="00CF254E"/>
    <w:rsid w:val="00CF2B08"/>
    <w:rsid w:val="00CF2DEF"/>
    <w:rsid w:val="00CF300E"/>
    <w:rsid w:val="00CF336A"/>
    <w:rsid w:val="00CF338A"/>
    <w:rsid w:val="00CF368B"/>
    <w:rsid w:val="00CF41E5"/>
    <w:rsid w:val="00CF42A9"/>
    <w:rsid w:val="00CF4B93"/>
    <w:rsid w:val="00CF5430"/>
    <w:rsid w:val="00CF55DE"/>
    <w:rsid w:val="00CF5716"/>
    <w:rsid w:val="00CF5FA2"/>
    <w:rsid w:val="00CF6972"/>
    <w:rsid w:val="00CF6A0E"/>
    <w:rsid w:val="00CF7770"/>
    <w:rsid w:val="00CF7E8D"/>
    <w:rsid w:val="00D00147"/>
    <w:rsid w:val="00D00FBB"/>
    <w:rsid w:val="00D0174E"/>
    <w:rsid w:val="00D01FDD"/>
    <w:rsid w:val="00D021F6"/>
    <w:rsid w:val="00D022E9"/>
    <w:rsid w:val="00D023AE"/>
    <w:rsid w:val="00D02495"/>
    <w:rsid w:val="00D02D07"/>
    <w:rsid w:val="00D037CB"/>
    <w:rsid w:val="00D0387A"/>
    <w:rsid w:val="00D03AD9"/>
    <w:rsid w:val="00D0455E"/>
    <w:rsid w:val="00D047F4"/>
    <w:rsid w:val="00D0511A"/>
    <w:rsid w:val="00D054CD"/>
    <w:rsid w:val="00D055A8"/>
    <w:rsid w:val="00D05B75"/>
    <w:rsid w:val="00D0607A"/>
    <w:rsid w:val="00D06815"/>
    <w:rsid w:val="00D06F61"/>
    <w:rsid w:val="00D07BBD"/>
    <w:rsid w:val="00D07EAD"/>
    <w:rsid w:val="00D10D15"/>
    <w:rsid w:val="00D10F75"/>
    <w:rsid w:val="00D11508"/>
    <w:rsid w:val="00D11713"/>
    <w:rsid w:val="00D13A61"/>
    <w:rsid w:val="00D1454D"/>
    <w:rsid w:val="00D14858"/>
    <w:rsid w:val="00D14AA6"/>
    <w:rsid w:val="00D14D2A"/>
    <w:rsid w:val="00D15126"/>
    <w:rsid w:val="00D15845"/>
    <w:rsid w:val="00D162D2"/>
    <w:rsid w:val="00D16D1E"/>
    <w:rsid w:val="00D16F63"/>
    <w:rsid w:val="00D173CD"/>
    <w:rsid w:val="00D173DD"/>
    <w:rsid w:val="00D1782E"/>
    <w:rsid w:val="00D20BEA"/>
    <w:rsid w:val="00D20C30"/>
    <w:rsid w:val="00D216EE"/>
    <w:rsid w:val="00D21C71"/>
    <w:rsid w:val="00D21D7D"/>
    <w:rsid w:val="00D21E08"/>
    <w:rsid w:val="00D21FAE"/>
    <w:rsid w:val="00D221C7"/>
    <w:rsid w:val="00D22888"/>
    <w:rsid w:val="00D22DF3"/>
    <w:rsid w:val="00D22FBC"/>
    <w:rsid w:val="00D234FA"/>
    <w:rsid w:val="00D23E68"/>
    <w:rsid w:val="00D23FAB"/>
    <w:rsid w:val="00D242AC"/>
    <w:rsid w:val="00D24545"/>
    <w:rsid w:val="00D246FF"/>
    <w:rsid w:val="00D24777"/>
    <w:rsid w:val="00D24F8A"/>
    <w:rsid w:val="00D24FD2"/>
    <w:rsid w:val="00D25321"/>
    <w:rsid w:val="00D255BD"/>
    <w:rsid w:val="00D25CF2"/>
    <w:rsid w:val="00D26633"/>
    <w:rsid w:val="00D26972"/>
    <w:rsid w:val="00D2739C"/>
    <w:rsid w:val="00D27575"/>
    <w:rsid w:val="00D27637"/>
    <w:rsid w:val="00D27C2F"/>
    <w:rsid w:val="00D27EF4"/>
    <w:rsid w:val="00D30281"/>
    <w:rsid w:val="00D30359"/>
    <w:rsid w:val="00D304E5"/>
    <w:rsid w:val="00D30551"/>
    <w:rsid w:val="00D309B1"/>
    <w:rsid w:val="00D31B49"/>
    <w:rsid w:val="00D31B8D"/>
    <w:rsid w:val="00D321AD"/>
    <w:rsid w:val="00D32945"/>
    <w:rsid w:val="00D330B2"/>
    <w:rsid w:val="00D331FA"/>
    <w:rsid w:val="00D33508"/>
    <w:rsid w:val="00D33866"/>
    <w:rsid w:val="00D338EE"/>
    <w:rsid w:val="00D33D9A"/>
    <w:rsid w:val="00D33DF9"/>
    <w:rsid w:val="00D34173"/>
    <w:rsid w:val="00D349FC"/>
    <w:rsid w:val="00D35131"/>
    <w:rsid w:val="00D3517F"/>
    <w:rsid w:val="00D352B2"/>
    <w:rsid w:val="00D35A2C"/>
    <w:rsid w:val="00D3639B"/>
    <w:rsid w:val="00D3679A"/>
    <w:rsid w:val="00D36B5C"/>
    <w:rsid w:val="00D36D30"/>
    <w:rsid w:val="00D37976"/>
    <w:rsid w:val="00D40351"/>
    <w:rsid w:val="00D4066E"/>
    <w:rsid w:val="00D4096F"/>
    <w:rsid w:val="00D4098D"/>
    <w:rsid w:val="00D40D4B"/>
    <w:rsid w:val="00D40FD9"/>
    <w:rsid w:val="00D41160"/>
    <w:rsid w:val="00D41392"/>
    <w:rsid w:val="00D4187D"/>
    <w:rsid w:val="00D4199E"/>
    <w:rsid w:val="00D41BA0"/>
    <w:rsid w:val="00D421F8"/>
    <w:rsid w:val="00D42298"/>
    <w:rsid w:val="00D430A9"/>
    <w:rsid w:val="00D4337D"/>
    <w:rsid w:val="00D4372F"/>
    <w:rsid w:val="00D43F9E"/>
    <w:rsid w:val="00D44CA6"/>
    <w:rsid w:val="00D45BB5"/>
    <w:rsid w:val="00D45D47"/>
    <w:rsid w:val="00D45DA2"/>
    <w:rsid w:val="00D45E4D"/>
    <w:rsid w:val="00D46085"/>
    <w:rsid w:val="00D4608D"/>
    <w:rsid w:val="00D46CEB"/>
    <w:rsid w:val="00D4718A"/>
    <w:rsid w:val="00D47593"/>
    <w:rsid w:val="00D51E75"/>
    <w:rsid w:val="00D51EB4"/>
    <w:rsid w:val="00D51F21"/>
    <w:rsid w:val="00D5212E"/>
    <w:rsid w:val="00D5324A"/>
    <w:rsid w:val="00D53634"/>
    <w:rsid w:val="00D53726"/>
    <w:rsid w:val="00D53733"/>
    <w:rsid w:val="00D53C27"/>
    <w:rsid w:val="00D53EFC"/>
    <w:rsid w:val="00D541B3"/>
    <w:rsid w:val="00D5431F"/>
    <w:rsid w:val="00D543EA"/>
    <w:rsid w:val="00D5486C"/>
    <w:rsid w:val="00D549EB"/>
    <w:rsid w:val="00D55EE5"/>
    <w:rsid w:val="00D55F3D"/>
    <w:rsid w:val="00D56C2F"/>
    <w:rsid w:val="00D576BA"/>
    <w:rsid w:val="00D57A53"/>
    <w:rsid w:val="00D6022F"/>
    <w:rsid w:val="00D6027D"/>
    <w:rsid w:val="00D6068E"/>
    <w:rsid w:val="00D60883"/>
    <w:rsid w:val="00D60F34"/>
    <w:rsid w:val="00D61226"/>
    <w:rsid w:val="00D6188A"/>
    <w:rsid w:val="00D61B62"/>
    <w:rsid w:val="00D61C47"/>
    <w:rsid w:val="00D6274B"/>
    <w:rsid w:val="00D62B66"/>
    <w:rsid w:val="00D6342D"/>
    <w:rsid w:val="00D638E0"/>
    <w:rsid w:val="00D639FE"/>
    <w:rsid w:val="00D63C24"/>
    <w:rsid w:val="00D63F69"/>
    <w:rsid w:val="00D640C7"/>
    <w:rsid w:val="00D64258"/>
    <w:rsid w:val="00D655E1"/>
    <w:rsid w:val="00D65A2A"/>
    <w:rsid w:val="00D66116"/>
    <w:rsid w:val="00D664C9"/>
    <w:rsid w:val="00D66751"/>
    <w:rsid w:val="00D66DA4"/>
    <w:rsid w:val="00D66FE8"/>
    <w:rsid w:val="00D6715B"/>
    <w:rsid w:val="00D67179"/>
    <w:rsid w:val="00D67972"/>
    <w:rsid w:val="00D70970"/>
    <w:rsid w:val="00D70D77"/>
    <w:rsid w:val="00D7155C"/>
    <w:rsid w:val="00D71BA1"/>
    <w:rsid w:val="00D71D6B"/>
    <w:rsid w:val="00D724DC"/>
    <w:rsid w:val="00D7257A"/>
    <w:rsid w:val="00D72A17"/>
    <w:rsid w:val="00D7336C"/>
    <w:rsid w:val="00D73A1B"/>
    <w:rsid w:val="00D73BDA"/>
    <w:rsid w:val="00D7432E"/>
    <w:rsid w:val="00D7495A"/>
    <w:rsid w:val="00D753AE"/>
    <w:rsid w:val="00D75BDD"/>
    <w:rsid w:val="00D75D98"/>
    <w:rsid w:val="00D75E19"/>
    <w:rsid w:val="00D76081"/>
    <w:rsid w:val="00D76182"/>
    <w:rsid w:val="00D7626A"/>
    <w:rsid w:val="00D762A7"/>
    <w:rsid w:val="00D76FEA"/>
    <w:rsid w:val="00D77043"/>
    <w:rsid w:val="00D773FF"/>
    <w:rsid w:val="00D77726"/>
    <w:rsid w:val="00D80237"/>
    <w:rsid w:val="00D80A6C"/>
    <w:rsid w:val="00D81F2A"/>
    <w:rsid w:val="00D8202C"/>
    <w:rsid w:val="00D82807"/>
    <w:rsid w:val="00D8285C"/>
    <w:rsid w:val="00D828BB"/>
    <w:rsid w:val="00D82B65"/>
    <w:rsid w:val="00D82E6E"/>
    <w:rsid w:val="00D83647"/>
    <w:rsid w:val="00D838E0"/>
    <w:rsid w:val="00D83E83"/>
    <w:rsid w:val="00D84390"/>
    <w:rsid w:val="00D8471D"/>
    <w:rsid w:val="00D849A5"/>
    <w:rsid w:val="00D85DC7"/>
    <w:rsid w:val="00D86310"/>
    <w:rsid w:val="00D864E3"/>
    <w:rsid w:val="00D86733"/>
    <w:rsid w:val="00D87439"/>
    <w:rsid w:val="00D87758"/>
    <w:rsid w:val="00D901F5"/>
    <w:rsid w:val="00D90867"/>
    <w:rsid w:val="00D90D6F"/>
    <w:rsid w:val="00D91162"/>
    <w:rsid w:val="00D913A3"/>
    <w:rsid w:val="00D91C60"/>
    <w:rsid w:val="00D921F4"/>
    <w:rsid w:val="00D9236D"/>
    <w:rsid w:val="00D924DE"/>
    <w:rsid w:val="00D92636"/>
    <w:rsid w:val="00D92831"/>
    <w:rsid w:val="00D92CC3"/>
    <w:rsid w:val="00D93618"/>
    <w:rsid w:val="00D93F20"/>
    <w:rsid w:val="00D94178"/>
    <w:rsid w:val="00D94AA5"/>
    <w:rsid w:val="00D94DF4"/>
    <w:rsid w:val="00D95295"/>
    <w:rsid w:val="00D95348"/>
    <w:rsid w:val="00D953BA"/>
    <w:rsid w:val="00D95CB0"/>
    <w:rsid w:val="00D95FAB"/>
    <w:rsid w:val="00D95FDC"/>
    <w:rsid w:val="00D962B5"/>
    <w:rsid w:val="00D96452"/>
    <w:rsid w:val="00D965BF"/>
    <w:rsid w:val="00D96864"/>
    <w:rsid w:val="00D96C5D"/>
    <w:rsid w:val="00D97BBD"/>
    <w:rsid w:val="00DA08F3"/>
    <w:rsid w:val="00DA09AC"/>
    <w:rsid w:val="00DA1290"/>
    <w:rsid w:val="00DA152D"/>
    <w:rsid w:val="00DA1C87"/>
    <w:rsid w:val="00DA1C9B"/>
    <w:rsid w:val="00DA28DB"/>
    <w:rsid w:val="00DA2B90"/>
    <w:rsid w:val="00DA2C3A"/>
    <w:rsid w:val="00DA2DBE"/>
    <w:rsid w:val="00DA3226"/>
    <w:rsid w:val="00DA39CE"/>
    <w:rsid w:val="00DA3A54"/>
    <w:rsid w:val="00DA3FD0"/>
    <w:rsid w:val="00DA46FF"/>
    <w:rsid w:val="00DA4A17"/>
    <w:rsid w:val="00DA544B"/>
    <w:rsid w:val="00DA58D1"/>
    <w:rsid w:val="00DA5CAB"/>
    <w:rsid w:val="00DA5EDA"/>
    <w:rsid w:val="00DA5F1C"/>
    <w:rsid w:val="00DA6079"/>
    <w:rsid w:val="00DA61BC"/>
    <w:rsid w:val="00DA670F"/>
    <w:rsid w:val="00DA6D7A"/>
    <w:rsid w:val="00DA703E"/>
    <w:rsid w:val="00DA71EE"/>
    <w:rsid w:val="00DA74CA"/>
    <w:rsid w:val="00DA7581"/>
    <w:rsid w:val="00DB0286"/>
    <w:rsid w:val="00DB034D"/>
    <w:rsid w:val="00DB05C2"/>
    <w:rsid w:val="00DB062F"/>
    <w:rsid w:val="00DB1453"/>
    <w:rsid w:val="00DB1586"/>
    <w:rsid w:val="00DB1618"/>
    <w:rsid w:val="00DB1D9B"/>
    <w:rsid w:val="00DB1FD4"/>
    <w:rsid w:val="00DB2298"/>
    <w:rsid w:val="00DB23D1"/>
    <w:rsid w:val="00DB2633"/>
    <w:rsid w:val="00DB27A7"/>
    <w:rsid w:val="00DB2C85"/>
    <w:rsid w:val="00DB304A"/>
    <w:rsid w:val="00DB31AD"/>
    <w:rsid w:val="00DB3779"/>
    <w:rsid w:val="00DB3BD9"/>
    <w:rsid w:val="00DB4079"/>
    <w:rsid w:val="00DB48C9"/>
    <w:rsid w:val="00DB49D8"/>
    <w:rsid w:val="00DB575A"/>
    <w:rsid w:val="00DB628D"/>
    <w:rsid w:val="00DB64DB"/>
    <w:rsid w:val="00DB70D9"/>
    <w:rsid w:val="00DB75B0"/>
    <w:rsid w:val="00DB7AD7"/>
    <w:rsid w:val="00DB7BE9"/>
    <w:rsid w:val="00DB7F47"/>
    <w:rsid w:val="00DB7F82"/>
    <w:rsid w:val="00DC065D"/>
    <w:rsid w:val="00DC0779"/>
    <w:rsid w:val="00DC0BF5"/>
    <w:rsid w:val="00DC1284"/>
    <w:rsid w:val="00DC1698"/>
    <w:rsid w:val="00DC17A8"/>
    <w:rsid w:val="00DC1B3F"/>
    <w:rsid w:val="00DC307D"/>
    <w:rsid w:val="00DC3912"/>
    <w:rsid w:val="00DC3EC9"/>
    <w:rsid w:val="00DC3F75"/>
    <w:rsid w:val="00DC4114"/>
    <w:rsid w:val="00DC4186"/>
    <w:rsid w:val="00DC4730"/>
    <w:rsid w:val="00DC4780"/>
    <w:rsid w:val="00DC48CB"/>
    <w:rsid w:val="00DC542B"/>
    <w:rsid w:val="00DC6922"/>
    <w:rsid w:val="00DC7466"/>
    <w:rsid w:val="00DD0D54"/>
    <w:rsid w:val="00DD0D70"/>
    <w:rsid w:val="00DD0F46"/>
    <w:rsid w:val="00DD1291"/>
    <w:rsid w:val="00DD1510"/>
    <w:rsid w:val="00DD16C9"/>
    <w:rsid w:val="00DD19BF"/>
    <w:rsid w:val="00DD1BEB"/>
    <w:rsid w:val="00DD3090"/>
    <w:rsid w:val="00DD3585"/>
    <w:rsid w:val="00DD4042"/>
    <w:rsid w:val="00DD42C1"/>
    <w:rsid w:val="00DD44D6"/>
    <w:rsid w:val="00DD4E99"/>
    <w:rsid w:val="00DD4ED0"/>
    <w:rsid w:val="00DD56DD"/>
    <w:rsid w:val="00DD5889"/>
    <w:rsid w:val="00DD5AFF"/>
    <w:rsid w:val="00DD5BCB"/>
    <w:rsid w:val="00DD5FF2"/>
    <w:rsid w:val="00DD61FB"/>
    <w:rsid w:val="00DD6301"/>
    <w:rsid w:val="00DD63BC"/>
    <w:rsid w:val="00DD6518"/>
    <w:rsid w:val="00DD6AE5"/>
    <w:rsid w:val="00DD7096"/>
    <w:rsid w:val="00DD79C5"/>
    <w:rsid w:val="00DD7C8A"/>
    <w:rsid w:val="00DE005B"/>
    <w:rsid w:val="00DE00AA"/>
    <w:rsid w:val="00DE0302"/>
    <w:rsid w:val="00DE10C8"/>
    <w:rsid w:val="00DE1981"/>
    <w:rsid w:val="00DE1B98"/>
    <w:rsid w:val="00DE256B"/>
    <w:rsid w:val="00DE2999"/>
    <w:rsid w:val="00DE2E7C"/>
    <w:rsid w:val="00DE31A6"/>
    <w:rsid w:val="00DE3988"/>
    <w:rsid w:val="00DE4836"/>
    <w:rsid w:val="00DE52F9"/>
    <w:rsid w:val="00DE5570"/>
    <w:rsid w:val="00DE56CB"/>
    <w:rsid w:val="00DE582B"/>
    <w:rsid w:val="00DE5908"/>
    <w:rsid w:val="00DE611C"/>
    <w:rsid w:val="00DE6796"/>
    <w:rsid w:val="00DE709B"/>
    <w:rsid w:val="00DE709E"/>
    <w:rsid w:val="00DE71EA"/>
    <w:rsid w:val="00DE7563"/>
    <w:rsid w:val="00DE75F7"/>
    <w:rsid w:val="00DE7963"/>
    <w:rsid w:val="00DE7DFC"/>
    <w:rsid w:val="00DE7E2F"/>
    <w:rsid w:val="00DF0256"/>
    <w:rsid w:val="00DF09F4"/>
    <w:rsid w:val="00DF0ED1"/>
    <w:rsid w:val="00DF13F5"/>
    <w:rsid w:val="00DF1F11"/>
    <w:rsid w:val="00DF2607"/>
    <w:rsid w:val="00DF26EC"/>
    <w:rsid w:val="00DF2923"/>
    <w:rsid w:val="00DF2AD4"/>
    <w:rsid w:val="00DF2D22"/>
    <w:rsid w:val="00DF3240"/>
    <w:rsid w:val="00DF3373"/>
    <w:rsid w:val="00DF34F5"/>
    <w:rsid w:val="00DF395A"/>
    <w:rsid w:val="00DF43F8"/>
    <w:rsid w:val="00DF4C26"/>
    <w:rsid w:val="00DF4D6C"/>
    <w:rsid w:val="00DF4E62"/>
    <w:rsid w:val="00DF4E77"/>
    <w:rsid w:val="00DF5AA1"/>
    <w:rsid w:val="00DF5B96"/>
    <w:rsid w:val="00DF65FF"/>
    <w:rsid w:val="00DF6AE0"/>
    <w:rsid w:val="00DF6CD5"/>
    <w:rsid w:val="00DF6ED2"/>
    <w:rsid w:val="00DF6FDA"/>
    <w:rsid w:val="00E00643"/>
    <w:rsid w:val="00E00AD7"/>
    <w:rsid w:val="00E00B3E"/>
    <w:rsid w:val="00E01233"/>
    <w:rsid w:val="00E017A0"/>
    <w:rsid w:val="00E01ECC"/>
    <w:rsid w:val="00E026E1"/>
    <w:rsid w:val="00E02D45"/>
    <w:rsid w:val="00E03761"/>
    <w:rsid w:val="00E04114"/>
    <w:rsid w:val="00E041CC"/>
    <w:rsid w:val="00E046C3"/>
    <w:rsid w:val="00E052A0"/>
    <w:rsid w:val="00E0534C"/>
    <w:rsid w:val="00E05C3A"/>
    <w:rsid w:val="00E06596"/>
    <w:rsid w:val="00E065BB"/>
    <w:rsid w:val="00E06689"/>
    <w:rsid w:val="00E06C8C"/>
    <w:rsid w:val="00E07791"/>
    <w:rsid w:val="00E07E9C"/>
    <w:rsid w:val="00E10E8C"/>
    <w:rsid w:val="00E1204D"/>
    <w:rsid w:val="00E12DE0"/>
    <w:rsid w:val="00E134A0"/>
    <w:rsid w:val="00E137CC"/>
    <w:rsid w:val="00E14134"/>
    <w:rsid w:val="00E1420E"/>
    <w:rsid w:val="00E1442A"/>
    <w:rsid w:val="00E14666"/>
    <w:rsid w:val="00E1467B"/>
    <w:rsid w:val="00E14930"/>
    <w:rsid w:val="00E14CAC"/>
    <w:rsid w:val="00E1531B"/>
    <w:rsid w:val="00E15716"/>
    <w:rsid w:val="00E15B68"/>
    <w:rsid w:val="00E16821"/>
    <w:rsid w:val="00E179E5"/>
    <w:rsid w:val="00E200D8"/>
    <w:rsid w:val="00E21202"/>
    <w:rsid w:val="00E21344"/>
    <w:rsid w:val="00E221E8"/>
    <w:rsid w:val="00E22644"/>
    <w:rsid w:val="00E22A4E"/>
    <w:rsid w:val="00E23306"/>
    <w:rsid w:val="00E236DE"/>
    <w:rsid w:val="00E2421E"/>
    <w:rsid w:val="00E249BB"/>
    <w:rsid w:val="00E24DE8"/>
    <w:rsid w:val="00E2501E"/>
    <w:rsid w:val="00E253FB"/>
    <w:rsid w:val="00E25411"/>
    <w:rsid w:val="00E255F9"/>
    <w:rsid w:val="00E25C17"/>
    <w:rsid w:val="00E2644B"/>
    <w:rsid w:val="00E26F0F"/>
    <w:rsid w:val="00E27B12"/>
    <w:rsid w:val="00E27D08"/>
    <w:rsid w:val="00E27DA8"/>
    <w:rsid w:val="00E3024E"/>
    <w:rsid w:val="00E30772"/>
    <w:rsid w:val="00E30863"/>
    <w:rsid w:val="00E3104B"/>
    <w:rsid w:val="00E3151D"/>
    <w:rsid w:val="00E315D4"/>
    <w:rsid w:val="00E3181F"/>
    <w:rsid w:val="00E31BCD"/>
    <w:rsid w:val="00E31DB3"/>
    <w:rsid w:val="00E323DA"/>
    <w:rsid w:val="00E32636"/>
    <w:rsid w:val="00E329B8"/>
    <w:rsid w:val="00E32D9A"/>
    <w:rsid w:val="00E33040"/>
    <w:rsid w:val="00E334FD"/>
    <w:rsid w:val="00E34DA2"/>
    <w:rsid w:val="00E35468"/>
    <w:rsid w:val="00E356BB"/>
    <w:rsid w:val="00E35ADA"/>
    <w:rsid w:val="00E35B77"/>
    <w:rsid w:val="00E360AF"/>
    <w:rsid w:val="00E36355"/>
    <w:rsid w:val="00E36749"/>
    <w:rsid w:val="00E36CE3"/>
    <w:rsid w:val="00E36D25"/>
    <w:rsid w:val="00E37ADD"/>
    <w:rsid w:val="00E37F17"/>
    <w:rsid w:val="00E37F5A"/>
    <w:rsid w:val="00E40949"/>
    <w:rsid w:val="00E40A5E"/>
    <w:rsid w:val="00E40CB4"/>
    <w:rsid w:val="00E4104F"/>
    <w:rsid w:val="00E411ED"/>
    <w:rsid w:val="00E412B8"/>
    <w:rsid w:val="00E41FF6"/>
    <w:rsid w:val="00E421BA"/>
    <w:rsid w:val="00E4245A"/>
    <w:rsid w:val="00E432E0"/>
    <w:rsid w:val="00E43661"/>
    <w:rsid w:val="00E4394B"/>
    <w:rsid w:val="00E43C95"/>
    <w:rsid w:val="00E43D0E"/>
    <w:rsid w:val="00E44057"/>
    <w:rsid w:val="00E4455B"/>
    <w:rsid w:val="00E446CF"/>
    <w:rsid w:val="00E44CF1"/>
    <w:rsid w:val="00E44E55"/>
    <w:rsid w:val="00E45A61"/>
    <w:rsid w:val="00E460DD"/>
    <w:rsid w:val="00E46642"/>
    <w:rsid w:val="00E466D6"/>
    <w:rsid w:val="00E46947"/>
    <w:rsid w:val="00E469E0"/>
    <w:rsid w:val="00E46AA4"/>
    <w:rsid w:val="00E4719E"/>
    <w:rsid w:val="00E47275"/>
    <w:rsid w:val="00E47478"/>
    <w:rsid w:val="00E4747D"/>
    <w:rsid w:val="00E47576"/>
    <w:rsid w:val="00E47596"/>
    <w:rsid w:val="00E50096"/>
    <w:rsid w:val="00E5045D"/>
    <w:rsid w:val="00E509FA"/>
    <w:rsid w:val="00E51157"/>
    <w:rsid w:val="00E518AD"/>
    <w:rsid w:val="00E51A5F"/>
    <w:rsid w:val="00E51C35"/>
    <w:rsid w:val="00E51E9A"/>
    <w:rsid w:val="00E52010"/>
    <w:rsid w:val="00E52326"/>
    <w:rsid w:val="00E52A98"/>
    <w:rsid w:val="00E52E68"/>
    <w:rsid w:val="00E53523"/>
    <w:rsid w:val="00E53688"/>
    <w:rsid w:val="00E53D2D"/>
    <w:rsid w:val="00E53F9B"/>
    <w:rsid w:val="00E54669"/>
    <w:rsid w:val="00E54A4F"/>
    <w:rsid w:val="00E56155"/>
    <w:rsid w:val="00E56235"/>
    <w:rsid w:val="00E56287"/>
    <w:rsid w:val="00E56396"/>
    <w:rsid w:val="00E56584"/>
    <w:rsid w:val="00E56A21"/>
    <w:rsid w:val="00E56AB4"/>
    <w:rsid w:val="00E56FF1"/>
    <w:rsid w:val="00E57163"/>
    <w:rsid w:val="00E578DE"/>
    <w:rsid w:val="00E57F76"/>
    <w:rsid w:val="00E6041E"/>
    <w:rsid w:val="00E608C9"/>
    <w:rsid w:val="00E61385"/>
    <w:rsid w:val="00E6163B"/>
    <w:rsid w:val="00E61FFE"/>
    <w:rsid w:val="00E6285F"/>
    <w:rsid w:val="00E629FD"/>
    <w:rsid w:val="00E62A87"/>
    <w:rsid w:val="00E633BA"/>
    <w:rsid w:val="00E6409C"/>
    <w:rsid w:val="00E640BF"/>
    <w:rsid w:val="00E64238"/>
    <w:rsid w:val="00E642E3"/>
    <w:rsid w:val="00E64464"/>
    <w:rsid w:val="00E64703"/>
    <w:rsid w:val="00E64A7F"/>
    <w:rsid w:val="00E65555"/>
    <w:rsid w:val="00E65ACE"/>
    <w:rsid w:val="00E66286"/>
    <w:rsid w:val="00E66A78"/>
    <w:rsid w:val="00E66D5D"/>
    <w:rsid w:val="00E6760E"/>
    <w:rsid w:val="00E67793"/>
    <w:rsid w:val="00E679BB"/>
    <w:rsid w:val="00E67EA8"/>
    <w:rsid w:val="00E700B5"/>
    <w:rsid w:val="00E7127F"/>
    <w:rsid w:val="00E71455"/>
    <w:rsid w:val="00E71508"/>
    <w:rsid w:val="00E71AEB"/>
    <w:rsid w:val="00E7226C"/>
    <w:rsid w:val="00E728CD"/>
    <w:rsid w:val="00E72E19"/>
    <w:rsid w:val="00E7349C"/>
    <w:rsid w:val="00E734C5"/>
    <w:rsid w:val="00E738B0"/>
    <w:rsid w:val="00E73C14"/>
    <w:rsid w:val="00E73C94"/>
    <w:rsid w:val="00E742D3"/>
    <w:rsid w:val="00E748C5"/>
    <w:rsid w:val="00E74DFD"/>
    <w:rsid w:val="00E751E9"/>
    <w:rsid w:val="00E758F6"/>
    <w:rsid w:val="00E76654"/>
    <w:rsid w:val="00E7667D"/>
    <w:rsid w:val="00E76C2E"/>
    <w:rsid w:val="00E76C74"/>
    <w:rsid w:val="00E779C0"/>
    <w:rsid w:val="00E800E8"/>
    <w:rsid w:val="00E8012B"/>
    <w:rsid w:val="00E80FE9"/>
    <w:rsid w:val="00E80FFB"/>
    <w:rsid w:val="00E81169"/>
    <w:rsid w:val="00E81404"/>
    <w:rsid w:val="00E8151A"/>
    <w:rsid w:val="00E81762"/>
    <w:rsid w:val="00E81961"/>
    <w:rsid w:val="00E81F67"/>
    <w:rsid w:val="00E82B2C"/>
    <w:rsid w:val="00E85A87"/>
    <w:rsid w:val="00E85CC3"/>
    <w:rsid w:val="00E8626D"/>
    <w:rsid w:val="00E87100"/>
    <w:rsid w:val="00E87642"/>
    <w:rsid w:val="00E87643"/>
    <w:rsid w:val="00E87C3E"/>
    <w:rsid w:val="00E90626"/>
    <w:rsid w:val="00E90B21"/>
    <w:rsid w:val="00E90D21"/>
    <w:rsid w:val="00E911F1"/>
    <w:rsid w:val="00E9150E"/>
    <w:rsid w:val="00E918FA"/>
    <w:rsid w:val="00E91966"/>
    <w:rsid w:val="00E91F74"/>
    <w:rsid w:val="00E92209"/>
    <w:rsid w:val="00E92DEB"/>
    <w:rsid w:val="00E930AF"/>
    <w:rsid w:val="00E94E0E"/>
    <w:rsid w:val="00E955D6"/>
    <w:rsid w:val="00E958D0"/>
    <w:rsid w:val="00E95C04"/>
    <w:rsid w:val="00E95C85"/>
    <w:rsid w:val="00E95D2A"/>
    <w:rsid w:val="00E95F67"/>
    <w:rsid w:val="00E960D3"/>
    <w:rsid w:val="00E960D8"/>
    <w:rsid w:val="00E9666A"/>
    <w:rsid w:val="00E96B24"/>
    <w:rsid w:val="00E96E25"/>
    <w:rsid w:val="00E96FA5"/>
    <w:rsid w:val="00E9701E"/>
    <w:rsid w:val="00E9748F"/>
    <w:rsid w:val="00E97A02"/>
    <w:rsid w:val="00EA071A"/>
    <w:rsid w:val="00EA0D64"/>
    <w:rsid w:val="00EA1452"/>
    <w:rsid w:val="00EA14A8"/>
    <w:rsid w:val="00EA1A0F"/>
    <w:rsid w:val="00EA1C14"/>
    <w:rsid w:val="00EA1DC6"/>
    <w:rsid w:val="00EA1DEB"/>
    <w:rsid w:val="00EA1E51"/>
    <w:rsid w:val="00EA2134"/>
    <w:rsid w:val="00EA22B1"/>
    <w:rsid w:val="00EA24BF"/>
    <w:rsid w:val="00EA2638"/>
    <w:rsid w:val="00EA26E1"/>
    <w:rsid w:val="00EA2A1A"/>
    <w:rsid w:val="00EA32C9"/>
    <w:rsid w:val="00EA3391"/>
    <w:rsid w:val="00EA33D5"/>
    <w:rsid w:val="00EA3594"/>
    <w:rsid w:val="00EA3770"/>
    <w:rsid w:val="00EA39E5"/>
    <w:rsid w:val="00EA3B9D"/>
    <w:rsid w:val="00EA3BEF"/>
    <w:rsid w:val="00EA3D07"/>
    <w:rsid w:val="00EA3F04"/>
    <w:rsid w:val="00EA3F6E"/>
    <w:rsid w:val="00EA409A"/>
    <w:rsid w:val="00EA426F"/>
    <w:rsid w:val="00EA43B9"/>
    <w:rsid w:val="00EA46A5"/>
    <w:rsid w:val="00EA4D00"/>
    <w:rsid w:val="00EA5082"/>
    <w:rsid w:val="00EA50F2"/>
    <w:rsid w:val="00EA5931"/>
    <w:rsid w:val="00EA6099"/>
    <w:rsid w:val="00EA6229"/>
    <w:rsid w:val="00EA681B"/>
    <w:rsid w:val="00EA6B39"/>
    <w:rsid w:val="00EA6CDB"/>
    <w:rsid w:val="00EA6DBA"/>
    <w:rsid w:val="00EA7460"/>
    <w:rsid w:val="00EA781A"/>
    <w:rsid w:val="00EA7CDC"/>
    <w:rsid w:val="00EB0016"/>
    <w:rsid w:val="00EB03EF"/>
    <w:rsid w:val="00EB071E"/>
    <w:rsid w:val="00EB0B69"/>
    <w:rsid w:val="00EB0BBB"/>
    <w:rsid w:val="00EB1AD1"/>
    <w:rsid w:val="00EB1BEA"/>
    <w:rsid w:val="00EB1DA9"/>
    <w:rsid w:val="00EB312D"/>
    <w:rsid w:val="00EB32ED"/>
    <w:rsid w:val="00EB371B"/>
    <w:rsid w:val="00EB38D7"/>
    <w:rsid w:val="00EB3982"/>
    <w:rsid w:val="00EB4193"/>
    <w:rsid w:val="00EB4EB9"/>
    <w:rsid w:val="00EB58CE"/>
    <w:rsid w:val="00EB6673"/>
    <w:rsid w:val="00EB67E1"/>
    <w:rsid w:val="00EB6A37"/>
    <w:rsid w:val="00EB6C02"/>
    <w:rsid w:val="00EB6DB2"/>
    <w:rsid w:val="00EB7187"/>
    <w:rsid w:val="00EB766C"/>
    <w:rsid w:val="00EB7692"/>
    <w:rsid w:val="00EB7D05"/>
    <w:rsid w:val="00EC040F"/>
    <w:rsid w:val="00EC0B43"/>
    <w:rsid w:val="00EC0CB1"/>
    <w:rsid w:val="00EC1902"/>
    <w:rsid w:val="00EC194B"/>
    <w:rsid w:val="00EC1CF3"/>
    <w:rsid w:val="00EC210B"/>
    <w:rsid w:val="00EC2DD9"/>
    <w:rsid w:val="00EC3060"/>
    <w:rsid w:val="00EC31B6"/>
    <w:rsid w:val="00EC3D51"/>
    <w:rsid w:val="00EC4D0C"/>
    <w:rsid w:val="00EC53B2"/>
    <w:rsid w:val="00EC58CD"/>
    <w:rsid w:val="00EC5DB1"/>
    <w:rsid w:val="00EC62E1"/>
    <w:rsid w:val="00EC638E"/>
    <w:rsid w:val="00EC66C4"/>
    <w:rsid w:val="00EC7194"/>
    <w:rsid w:val="00EC7239"/>
    <w:rsid w:val="00EC79B9"/>
    <w:rsid w:val="00EC7D26"/>
    <w:rsid w:val="00ED0066"/>
    <w:rsid w:val="00ED0205"/>
    <w:rsid w:val="00ED0222"/>
    <w:rsid w:val="00ED0376"/>
    <w:rsid w:val="00ED05C3"/>
    <w:rsid w:val="00ED0BC4"/>
    <w:rsid w:val="00ED0DDC"/>
    <w:rsid w:val="00ED0FBD"/>
    <w:rsid w:val="00ED0FD2"/>
    <w:rsid w:val="00ED115B"/>
    <w:rsid w:val="00ED1979"/>
    <w:rsid w:val="00ED2163"/>
    <w:rsid w:val="00ED28DB"/>
    <w:rsid w:val="00ED2A46"/>
    <w:rsid w:val="00ED2E25"/>
    <w:rsid w:val="00ED339C"/>
    <w:rsid w:val="00ED34A2"/>
    <w:rsid w:val="00ED3ACB"/>
    <w:rsid w:val="00ED3C34"/>
    <w:rsid w:val="00ED41E0"/>
    <w:rsid w:val="00ED45E5"/>
    <w:rsid w:val="00ED482B"/>
    <w:rsid w:val="00ED48DD"/>
    <w:rsid w:val="00ED4FA2"/>
    <w:rsid w:val="00ED50EB"/>
    <w:rsid w:val="00ED57BB"/>
    <w:rsid w:val="00ED59BF"/>
    <w:rsid w:val="00ED5E05"/>
    <w:rsid w:val="00ED62EB"/>
    <w:rsid w:val="00ED6ABE"/>
    <w:rsid w:val="00ED72A1"/>
    <w:rsid w:val="00ED7F79"/>
    <w:rsid w:val="00EE0B61"/>
    <w:rsid w:val="00EE0EB0"/>
    <w:rsid w:val="00EE1630"/>
    <w:rsid w:val="00EE1A13"/>
    <w:rsid w:val="00EE1A19"/>
    <w:rsid w:val="00EE1AB4"/>
    <w:rsid w:val="00EE1F20"/>
    <w:rsid w:val="00EE20D1"/>
    <w:rsid w:val="00EE23B4"/>
    <w:rsid w:val="00EE28D0"/>
    <w:rsid w:val="00EE28D2"/>
    <w:rsid w:val="00EE2CBD"/>
    <w:rsid w:val="00EE3231"/>
    <w:rsid w:val="00EE353E"/>
    <w:rsid w:val="00EE3C2F"/>
    <w:rsid w:val="00EE4BF3"/>
    <w:rsid w:val="00EE4F33"/>
    <w:rsid w:val="00EE5472"/>
    <w:rsid w:val="00EE560B"/>
    <w:rsid w:val="00EE58C2"/>
    <w:rsid w:val="00EE5C5E"/>
    <w:rsid w:val="00EE6254"/>
    <w:rsid w:val="00EE67DB"/>
    <w:rsid w:val="00EE68AB"/>
    <w:rsid w:val="00EE7039"/>
    <w:rsid w:val="00EE714D"/>
    <w:rsid w:val="00EE7307"/>
    <w:rsid w:val="00EE7712"/>
    <w:rsid w:val="00EE776D"/>
    <w:rsid w:val="00EE77E6"/>
    <w:rsid w:val="00EE7E60"/>
    <w:rsid w:val="00EF020F"/>
    <w:rsid w:val="00EF065D"/>
    <w:rsid w:val="00EF0F8A"/>
    <w:rsid w:val="00EF152E"/>
    <w:rsid w:val="00EF1A3A"/>
    <w:rsid w:val="00EF2312"/>
    <w:rsid w:val="00EF2611"/>
    <w:rsid w:val="00EF2867"/>
    <w:rsid w:val="00EF29C7"/>
    <w:rsid w:val="00EF2A37"/>
    <w:rsid w:val="00EF2D17"/>
    <w:rsid w:val="00EF2EDF"/>
    <w:rsid w:val="00EF5CF0"/>
    <w:rsid w:val="00EF63F5"/>
    <w:rsid w:val="00EF64BB"/>
    <w:rsid w:val="00EF6993"/>
    <w:rsid w:val="00EF6BDC"/>
    <w:rsid w:val="00EF6C22"/>
    <w:rsid w:val="00EF7375"/>
    <w:rsid w:val="00EF756E"/>
    <w:rsid w:val="00EF7CAA"/>
    <w:rsid w:val="00F00000"/>
    <w:rsid w:val="00F0017A"/>
    <w:rsid w:val="00F003A0"/>
    <w:rsid w:val="00F0055A"/>
    <w:rsid w:val="00F00C57"/>
    <w:rsid w:val="00F00F34"/>
    <w:rsid w:val="00F01221"/>
    <w:rsid w:val="00F021EC"/>
    <w:rsid w:val="00F02B3F"/>
    <w:rsid w:val="00F02E96"/>
    <w:rsid w:val="00F02FCC"/>
    <w:rsid w:val="00F0356B"/>
    <w:rsid w:val="00F03F68"/>
    <w:rsid w:val="00F04283"/>
    <w:rsid w:val="00F04289"/>
    <w:rsid w:val="00F04431"/>
    <w:rsid w:val="00F04AC5"/>
    <w:rsid w:val="00F05424"/>
    <w:rsid w:val="00F05878"/>
    <w:rsid w:val="00F05C11"/>
    <w:rsid w:val="00F05DCF"/>
    <w:rsid w:val="00F05FC5"/>
    <w:rsid w:val="00F066F0"/>
    <w:rsid w:val="00F070B3"/>
    <w:rsid w:val="00F07144"/>
    <w:rsid w:val="00F0723A"/>
    <w:rsid w:val="00F07E85"/>
    <w:rsid w:val="00F106EA"/>
    <w:rsid w:val="00F10CDD"/>
    <w:rsid w:val="00F11452"/>
    <w:rsid w:val="00F11BB5"/>
    <w:rsid w:val="00F11CB8"/>
    <w:rsid w:val="00F12432"/>
    <w:rsid w:val="00F136FE"/>
    <w:rsid w:val="00F13AA1"/>
    <w:rsid w:val="00F13F4F"/>
    <w:rsid w:val="00F14180"/>
    <w:rsid w:val="00F1454C"/>
    <w:rsid w:val="00F1495A"/>
    <w:rsid w:val="00F1500B"/>
    <w:rsid w:val="00F15478"/>
    <w:rsid w:val="00F155FE"/>
    <w:rsid w:val="00F15FD2"/>
    <w:rsid w:val="00F16227"/>
    <w:rsid w:val="00F16D90"/>
    <w:rsid w:val="00F16FE5"/>
    <w:rsid w:val="00F17397"/>
    <w:rsid w:val="00F1747E"/>
    <w:rsid w:val="00F176EC"/>
    <w:rsid w:val="00F17F2C"/>
    <w:rsid w:val="00F20248"/>
    <w:rsid w:val="00F20CCD"/>
    <w:rsid w:val="00F21044"/>
    <w:rsid w:val="00F213B5"/>
    <w:rsid w:val="00F213B8"/>
    <w:rsid w:val="00F21979"/>
    <w:rsid w:val="00F219BA"/>
    <w:rsid w:val="00F21F8B"/>
    <w:rsid w:val="00F22261"/>
    <w:rsid w:val="00F2289E"/>
    <w:rsid w:val="00F22D85"/>
    <w:rsid w:val="00F23053"/>
    <w:rsid w:val="00F2320D"/>
    <w:rsid w:val="00F232D2"/>
    <w:rsid w:val="00F23432"/>
    <w:rsid w:val="00F2389E"/>
    <w:rsid w:val="00F24A61"/>
    <w:rsid w:val="00F24C41"/>
    <w:rsid w:val="00F24F74"/>
    <w:rsid w:val="00F251D9"/>
    <w:rsid w:val="00F25923"/>
    <w:rsid w:val="00F25EA9"/>
    <w:rsid w:val="00F26447"/>
    <w:rsid w:val="00F266F6"/>
    <w:rsid w:val="00F2680A"/>
    <w:rsid w:val="00F26BC7"/>
    <w:rsid w:val="00F26E4E"/>
    <w:rsid w:val="00F274D1"/>
    <w:rsid w:val="00F278DD"/>
    <w:rsid w:val="00F302F1"/>
    <w:rsid w:val="00F3050B"/>
    <w:rsid w:val="00F30820"/>
    <w:rsid w:val="00F31406"/>
    <w:rsid w:val="00F317C6"/>
    <w:rsid w:val="00F31DC4"/>
    <w:rsid w:val="00F320E7"/>
    <w:rsid w:val="00F32282"/>
    <w:rsid w:val="00F322FE"/>
    <w:rsid w:val="00F32462"/>
    <w:rsid w:val="00F32902"/>
    <w:rsid w:val="00F32B2F"/>
    <w:rsid w:val="00F330A1"/>
    <w:rsid w:val="00F33F25"/>
    <w:rsid w:val="00F3407E"/>
    <w:rsid w:val="00F3429C"/>
    <w:rsid w:val="00F348F9"/>
    <w:rsid w:val="00F349D4"/>
    <w:rsid w:val="00F34ED3"/>
    <w:rsid w:val="00F35836"/>
    <w:rsid w:val="00F35E0D"/>
    <w:rsid w:val="00F35E82"/>
    <w:rsid w:val="00F363C8"/>
    <w:rsid w:val="00F37901"/>
    <w:rsid w:val="00F37B17"/>
    <w:rsid w:val="00F37C16"/>
    <w:rsid w:val="00F37C85"/>
    <w:rsid w:val="00F40023"/>
    <w:rsid w:val="00F4015B"/>
    <w:rsid w:val="00F4059C"/>
    <w:rsid w:val="00F40994"/>
    <w:rsid w:val="00F409C4"/>
    <w:rsid w:val="00F40DE1"/>
    <w:rsid w:val="00F412F1"/>
    <w:rsid w:val="00F41921"/>
    <w:rsid w:val="00F41A91"/>
    <w:rsid w:val="00F41ADC"/>
    <w:rsid w:val="00F41B7B"/>
    <w:rsid w:val="00F41FBE"/>
    <w:rsid w:val="00F41FEC"/>
    <w:rsid w:val="00F420E6"/>
    <w:rsid w:val="00F42F93"/>
    <w:rsid w:val="00F4339A"/>
    <w:rsid w:val="00F434EE"/>
    <w:rsid w:val="00F43C0A"/>
    <w:rsid w:val="00F43CE8"/>
    <w:rsid w:val="00F43D5B"/>
    <w:rsid w:val="00F444FB"/>
    <w:rsid w:val="00F44646"/>
    <w:rsid w:val="00F44D31"/>
    <w:rsid w:val="00F44E9F"/>
    <w:rsid w:val="00F44ECC"/>
    <w:rsid w:val="00F451E6"/>
    <w:rsid w:val="00F455DE"/>
    <w:rsid w:val="00F4573B"/>
    <w:rsid w:val="00F45A86"/>
    <w:rsid w:val="00F45FE5"/>
    <w:rsid w:val="00F4617F"/>
    <w:rsid w:val="00F46827"/>
    <w:rsid w:val="00F46BF2"/>
    <w:rsid w:val="00F50112"/>
    <w:rsid w:val="00F50767"/>
    <w:rsid w:val="00F507B8"/>
    <w:rsid w:val="00F50866"/>
    <w:rsid w:val="00F50CA5"/>
    <w:rsid w:val="00F50E2D"/>
    <w:rsid w:val="00F50EB0"/>
    <w:rsid w:val="00F510C1"/>
    <w:rsid w:val="00F510EF"/>
    <w:rsid w:val="00F5179B"/>
    <w:rsid w:val="00F517C7"/>
    <w:rsid w:val="00F52420"/>
    <w:rsid w:val="00F52630"/>
    <w:rsid w:val="00F5276A"/>
    <w:rsid w:val="00F52982"/>
    <w:rsid w:val="00F52A35"/>
    <w:rsid w:val="00F533E0"/>
    <w:rsid w:val="00F53B0D"/>
    <w:rsid w:val="00F53CA6"/>
    <w:rsid w:val="00F53E2C"/>
    <w:rsid w:val="00F54A41"/>
    <w:rsid w:val="00F54E64"/>
    <w:rsid w:val="00F55644"/>
    <w:rsid w:val="00F5596E"/>
    <w:rsid w:val="00F56024"/>
    <w:rsid w:val="00F56670"/>
    <w:rsid w:val="00F56922"/>
    <w:rsid w:val="00F56B79"/>
    <w:rsid w:val="00F5794E"/>
    <w:rsid w:val="00F601A0"/>
    <w:rsid w:val="00F61A51"/>
    <w:rsid w:val="00F61DF7"/>
    <w:rsid w:val="00F62F75"/>
    <w:rsid w:val="00F6366D"/>
    <w:rsid w:val="00F63964"/>
    <w:rsid w:val="00F63E00"/>
    <w:rsid w:val="00F64427"/>
    <w:rsid w:val="00F6450B"/>
    <w:rsid w:val="00F64781"/>
    <w:rsid w:val="00F653D5"/>
    <w:rsid w:val="00F66477"/>
    <w:rsid w:val="00F67589"/>
    <w:rsid w:val="00F6771D"/>
    <w:rsid w:val="00F67E7F"/>
    <w:rsid w:val="00F7004A"/>
    <w:rsid w:val="00F704E1"/>
    <w:rsid w:val="00F705DC"/>
    <w:rsid w:val="00F71468"/>
    <w:rsid w:val="00F71833"/>
    <w:rsid w:val="00F71A99"/>
    <w:rsid w:val="00F71BB2"/>
    <w:rsid w:val="00F71CCD"/>
    <w:rsid w:val="00F72831"/>
    <w:rsid w:val="00F72962"/>
    <w:rsid w:val="00F731BF"/>
    <w:rsid w:val="00F739AD"/>
    <w:rsid w:val="00F73D1A"/>
    <w:rsid w:val="00F74C0E"/>
    <w:rsid w:val="00F7532B"/>
    <w:rsid w:val="00F75640"/>
    <w:rsid w:val="00F76020"/>
    <w:rsid w:val="00F7608A"/>
    <w:rsid w:val="00F766AC"/>
    <w:rsid w:val="00F766DE"/>
    <w:rsid w:val="00F769C7"/>
    <w:rsid w:val="00F76C85"/>
    <w:rsid w:val="00F76D45"/>
    <w:rsid w:val="00F76D75"/>
    <w:rsid w:val="00F771A0"/>
    <w:rsid w:val="00F7792E"/>
    <w:rsid w:val="00F8039F"/>
    <w:rsid w:val="00F804D5"/>
    <w:rsid w:val="00F808C3"/>
    <w:rsid w:val="00F80C1D"/>
    <w:rsid w:val="00F80F6E"/>
    <w:rsid w:val="00F812FD"/>
    <w:rsid w:val="00F81A4F"/>
    <w:rsid w:val="00F81B35"/>
    <w:rsid w:val="00F8202F"/>
    <w:rsid w:val="00F8212D"/>
    <w:rsid w:val="00F83713"/>
    <w:rsid w:val="00F83984"/>
    <w:rsid w:val="00F839CE"/>
    <w:rsid w:val="00F83F6A"/>
    <w:rsid w:val="00F8417F"/>
    <w:rsid w:val="00F84B7D"/>
    <w:rsid w:val="00F8561E"/>
    <w:rsid w:val="00F85FDC"/>
    <w:rsid w:val="00F86589"/>
    <w:rsid w:val="00F8674D"/>
    <w:rsid w:val="00F86E89"/>
    <w:rsid w:val="00F87085"/>
    <w:rsid w:val="00F87CE0"/>
    <w:rsid w:val="00F902C2"/>
    <w:rsid w:val="00F907FB"/>
    <w:rsid w:val="00F90FBE"/>
    <w:rsid w:val="00F910B2"/>
    <w:rsid w:val="00F911D7"/>
    <w:rsid w:val="00F92187"/>
    <w:rsid w:val="00F928F6"/>
    <w:rsid w:val="00F930D8"/>
    <w:rsid w:val="00F9321F"/>
    <w:rsid w:val="00F934EC"/>
    <w:rsid w:val="00F93D62"/>
    <w:rsid w:val="00F93F07"/>
    <w:rsid w:val="00F94258"/>
    <w:rsid w:val="00F94894"/>
    <w:rsid w:val="00F949F9"/>
    <w:rsid w:val="00F94AE2"/>
    <w:rsid w:val="00F950B0"/>
    <w:rsid w:val="00F95861"/>
    <w:rsid w:val="00F958C4"/>
    <w:rsid w:val="00F95A93"/>
    <w:rsid w:val="00F95D20"/>
    <w:rsid w:val="00F95F0D"/>
    <w:rsid w:val="00F95F4F"/>
    <w:rsid w:val="00F96F8A"/>
    <w:rsid w:val="00F972A1"/>
    <w:rsid w:val="00F97438"/>
    <w:rsid w:val="00F9754E"/>
    <w:rsid w:val="00F97ABC"/>
    <w:rsid w:val="00F97B54"/>
    <w:rsid w:val="00F97EFC"/>
    <w:rsid w:val="00FA008C"/>
    <w:rsid w:val="00FA00AD"/>
    <w:rsid w:val="00FA01ED"/>
    <w:rsid w:val="00FA02DF"/>
    <w:rsid w:val="00FA0530"/>
    <w:rsid w:val="00FA0B8F"/>
    <w:rsid w:val="00FA0CCA"/>
    <w:rsid w:val="00FA10E2"/>
    <w:rsid w:val="00FA16C0"/>
    <w:rsid w:val="00FA1788"/>
    <w:rsid w:val="00FA1A0B"/>
    <w:rsid w:val="00FA1CB4"/>
    <w:rsid w:val="00FA1DBE"/>
    <w:rsid w:val="00FA274E"/>
    <w:rsid w:val="00FA2FCA"/>
    <w:rsid w:val="00FA3081"/>
    <w:rsid w:val="00FA3552"/>
    <w:rsid w:val="00FA3849"/>
    <w:rsid w:val="00FA3960"/>
    <w:rsid w:val="00FA3C0A"/>
    <w:rsid w:val="00FA433E"/>
    <w:rsid w:val="00FA579E"/>
    <w:rsid w:val="00FA59A7"/>
    <w:rsid w:val="00FA5E0D"/>
    <w:rsid w:val="00FA62F1"/>
    <w:rsid w:val="00FA639A"/>
    <w:rsid w:val="00FA696B"/>
    <w:rsid w:val="00FA6C02"/>
    <w:rsid w:val="00FA7A99"/>
    <w:rsid w:val="00FA7E08"/>
    <w:rsid w:val="00FB0C64"/>
    <w:rsid w:val="00FB0D85"/>
    <w:rsid w:val="00FB0D95"/>
    <w:rsid w:val="00FB15E1"/>
    <w:rsid w:val="00FB17D5"/>
    <w:rsid w:val="00FB2534"/>
    <w:rsid w:val="00FB29CE"/>
    <w:rsid w:val="00FB3273"/>
    <w:rsid w:val="00FB328B"/>
    <w:rsid w:val="00FB3813"/>
    <w:rsid w:val="00FB511E"/>
    <w:rsid w:val="00FB51AD"/>
    <w:rsid w:val="00FB557F"/>
    <w:rsid w:val="00FB58B9"/>
    <w:rsid w:val="00FB5D97"/>
    <w:rsid w:val="00FB60A0"/>
    <w:rsid w:val="00FB6597"/>
    <w:rsid w:val="00FB69B8"/>
    <w:rsid w:val="00FB75CF"/>
    <w:rsid w:val="00FB78E4"/>
    <w:rsid w:val="00FB7E42"/>
    <w:rsid w:val="00FB7F36"/>
    <w:rsid w:val="00FC0007"/>
    <w:rsid w:val="00FC0470"/>
    <w:rsid w:val="00FC0FA7"/>
    <w:rsid w:val="00FC278F"/>
    <w:rsid w:val="00FC2801"/>
    <w:rsid w:val="00FC2DEA"/>
    <w:rsid w:val="00FC2F2A"/>
    <w:rsid w:val="00FC3107"/>
    <w:rsid w:val="00FC4081"/>
    <w:rsid w:val="00FC415B"/>
    <w:rsid w:val="00FC4541"/>
    <w:rsid w:val="00FC484D"/>
    <w:rsid w:val="00FC487A"/>
    <w:rsid w:val="00FC4D3F"/>
    <w:rsid w:val="00FC52A4"/>
    <w:rsid w:val="00FC5568"/>
    <w:rsid w:val="00FC59C1"/>
    <w:rsid w:val="00FC7151"/>
    <w:rsid w:val="00FD0071"/>
    <w:rsid w:val="00FD0F4C"/>
    <w:rsid w:val="00FD1428"/>
    <w:rsid w:val="00FD14FF"/>
    <w:rsid w:val="00FD19A1"/>
    <w:rsid w:val="00FD2426"/>
    <w:rsid w:val="00FD2707"/>
    <w:rsid w:val="00FD2BEE"/>
    <w:rsid w:val="00FD3AE0"/>
    <w:rsid w:val="00FD4FE8"/>
    <w:rsid w:val="00FD52BE"/>
    <w:rsid w:val="00FD56A9"/>
    <w:rsid w:val="00FD5A12"/>
    <w:rsid w:val="00FD5AD1"/>
    <w:rsid w:val="00FD5E49"/>
    <w:rsid w:val="00FD605F"/>
    <w:rsid w:val="00FD67D1"/>
    <w:rsid w:val="00FD6AC7"/>
    <w:rsid w:val="00FD6B27"/>
    <w:rsid w:val="00FD6B51"/>
    <w:rsid w:val="00FD6CED"/>
    <w:rsid w:val="00FD7583"/>
    <w:rsid w:val="00FD7A46"/>
    <w:rsid w:val="00FD7A90"/>
    <w:rsid w:val="00FE0562"/>
    <w:rsid w:val="00FE0860"/>
    <w:rsid w:val="00FE1346"/>
    <w:rsid w:val="00FE1B64"/>
    <w:rsid w:val="00FE1CAA"/>
    <w:rsid w:val="00FE1EA1"/>
    <w:rsid w:val="00FE2203"/>
    <w:rsid w:val="00FE22B8"/>
    <w:rsid w:val="00FE290C"/>
    <w:rsid w:val="00FE2D4E"/>
    <w:rsid w:val="00FE3293"/>
    <w:rsid w:val="00FE33FE"/>
    <w:rsid w:val="00FE34AE"/>
    <w:rsid w:val="00FE3BB4"/>
    <w:rsid w:val="00FE4077"/>
    <w:rsid w:val="00FE40F0"/>
    <w:rsid w:val="00FE4717"/>
    <w:rsid w:val="00FE4890"/>
    <w:rsid w:val="00FE51F0"/>
    <w:rsid w:val="00FE529B"/>
    <w:rsid w:val="00FE5570"/>
    <w:rsid w:val="00FE5E04"/>
    <w:rsid w:val="00FE67B2"/>
    <w:rsid w:val="00FE67F4"/>
    <w:rsid w:val="00FE6B8A"/>
    <w:rsid w:val="00FE72ED"/>
    <w:rsid w:val="00FE761E"/>
    <w:rsid w:val="00FF00E4"/>
    <w:rsid w:val="00FF0DD6"/>
    <w:rsid w:val="00FF167E"/>
    <w:rsid w:val="00FF1871"/>
    <w:rsid w:val="00FF3367"/>
    <w:rsid w:val="00FF3758"/>
    <w:rsid w:val="00FF4161"/>
    <w:rsid w:val="00FF46BE"/>
    <w:rsid w:val="00FF474D"/>
    <w:rsid w:val="00FF47EC"/>
    <w:rsid w:val="00FF4A5A"/>
    <w:rsid w:val="00FF4AC4"/>
    <w:rsid w:val="00FF4E1D"/>
    <w:rsid w:val="00FF57F6"/>
    <w:rsid w:val="00FF5A7D"/>
    <w:rsid w:val="00FF5A9E"/>
    <w:rsid w:val="00FF5D9B"/>
    <w:rsid w:val="00FF6216"/>
    <w:rsid w:val="00FF67A0"/>
    <w:rsid w:val="00FF6835"/>
    <w:rsid w:val="00FF6A50"/>
    <w:rsid w:val="00FF6ADF"/>
    <w:rsid w:val="00FF6BA2"/>
    <w:rsid w:val="00FF6E2F"/>
    <w:rsid w:val="00FF74E0"/>
    <w:rsid w:val="00FF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ef2e8"/>
    </o:shapedefaults>
    <o:shapelayout v:ext="edit">
      <o:idmap v:ext="edit" data="1"/>
    </o:shapelayout>
  </w:shapeDefaults>
  <w:decimalSymbol w:val=","/>
  <w:listSeparator w:val=";"/>
  <w14:docId w14:val="49686DE8"/>
  <w15:docId w15:val="{CC8B0A00-89F3-4101-8F78-FA14C791C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31"/>
  </w:style>
  <w:style w:type="paragraph" w:styleId="Ttulo2">
    <w:name w:val="heading 2"/>
    <w:basedOn w:val="Normal"/>
    <w:link w:val="Ttulo2Car"/>
    <w:uiPriority w:val="9"/>
    <w:qFormat/>
    <w:rsid w:val="00C05F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352464"/>
    <w:pPr>
      <w:autoSpaceDE w:val="0"/>
      <w:autoSpaceDN w:val="0"/>
      <w:adjustRightInd w:val="0"/>
      <w:spacing w:after="0" w:line="241" w:lineRule="atLeast"/>
    </w:pPr>
    <w:rPr>
      <w:rFonts w:ascii="Gotham Book" w:hAnsi="Gotham Book"/>
      <w:sz w:val="24"/>
      <w:szCs w:val="24"/>
    </w:rPr>
  </w:style>
  <w:style w:type="paragraph" w:styleId="NormalWeb">
    <w:name w:val="Normal (Web)"/>
    <w:basedOn w:val="Normal"/>
    <w:uiPriority w:val="99"/>
    <w:unhideWhenUsed/>
    <w:rsid w:val="0035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3524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11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8B4"/>
  </w:style>
  <w:style w:type="paragraph" w:styleId="Piedepgina">
    <w:name w:val="footer"/>
    <w:basedOn w:val="Normal"/>
    <w:link w:val="PiedepginaCar"/>
    <w:uiPriority w:val="99"/>
    <w:unhideWhenUsed/>
    <w:rsid w:val="00311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8B4"/>
  </w:style>
  <w:style w:type="character" w:customStyle="1" w:styleId="apple-converted-space">
    <w:name w:val="apple-converted-space"/>
    <w:basedOn w:val="Fuentedeprrafopredeter"/>
    <w:rsid w:val="00363E32"/>
  </w:style>
  <w:style w:type="character" w:customStyle="1" w:styleId="il">
    <w:name w:val="il"/>
    <w:basedOn w:val="Fuentedeprrafopredeter"/>
    <w:rsid w:val="00363E32"/>
  </w:style>
  <w:style w:type="character" w:styleId="Hipervnculo">
    <w:name w:val="Hyperlink"/>
    <w:basedOn w:val="Fuentedeprrafopredeter"/>
    <w:uiPriority w:val="99"/>
    <w:unhideWhenUsed/>
    <w:rsid w:val="00363E3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22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05FA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Textoennegrita">
    <w:name w:val="Strong"/>
    <w:basedOn w:val="Fuentedeprrafopredeter"/>
    <w:uiPriority w:val="22"/>
    <w:qFormat/>
    <w:rsid w:val="009225DF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F4C2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F4C2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F4C27"/>
    <w:rPr>
      <w:vertAlign w:val="superscript"/>
    </w:rPr>
  </w:style>
  <w:style w:type="paragraph" w:styleId="Prrafodelista">
    <w:name w:val="List Paragraph"/>
    <w:basedOn w:val="Normal"/>
    <w:uiPriority w:val="34"/>
    <w:qFormat/>
    <w:rsid w:val="001B159A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6164D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64DD"/>
    <w:rPr>
      <w:rFonts w:eastAsiaTheme="minorEastAsia"/>
    </w:rPr>
  </w:style>
  <w:style w:type="table" w:styleId="Tablaconcuadrcula">
    <w:name w:val="Table Grid"/>
    <w:basedOn w:val="Tablanormal"/>
    <w:uiPriority w:val="59"/>
    <w:rsid w:val="002804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informato">
    <w:name w:val="Plain Text"/>
    <w:basedOn w:val="Normal"/>
    <w:link w:val="TextosinformatoCar"/>
    <w:uiPriority w:val="99"/>
    <w:unhideWhenUsed/>
    <w:rsid w:val="001F4B6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F4B63"/>
    <w:rPr>
      <w:rFonts w:ascii="Consolas" w:hAnsi="Consolas" w:cs="Consolas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AC37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C37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C37C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37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37CB"/>
    <w:rPr>
      <w:b/>
      <w:bCs/>
      <w:sz w:val="20"/>
      <w:szCs w:val="20"/>
    </w:rPr>
  </w:style>
  <w:style w:type="table" w:customStyle="1" w:styleId="Sombreadoclaro1">
    <w:name w:val="Sombreado claro1"/>
    <w:basedOn w:val="Tablanormal"/>
    <w:uiPriority w:val="60"/>
    <w:rsid w:val="0034608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2">
    <w:name w:val="Light Shading Accent 2"/>
    <w:basedOn w:val="Tablanormal"/>
    <w:uiPriority w:val="60"/>
    <w:rsid w:val="0034608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6">
    <w:name w:val="Light Shading Accent 6"/>
    <w:basedOn w:val="Tablanormal"/>
    <w:uiPriority w:val="60"/>
    <w:rsid w:val="0034608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media2-nfasis6">
    <w:name w:val="Medium List 2 Accent 6"/>
    <w:basedOn w:val="Tablanormal"/>
    <w:uiPriority w:val="66"/>
    <w:rsid w:val="003460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media21">
    <w:name w:val="Lista media 21"/>
    <w:basedOn w:val="Tablanormal"/>
    <w:uiPriority w:val="66"/>
    <w:rsid w:val="003460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clara-nfasis6">
    <w:name w:val="Light Grid Accent 6"/>
    <w:basedOn w:val="Tablanormal"/>
    <w:uiPriority w:val="62"/>
    <w:rsid w:val="0034608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media2-nfasis6">
    <w:name w:val="Medium Grid 2 Accent 6"/>
    <w:basedOn w:val="Tablanormal"/>
    <w:uiPriority w:val="68"/>
    <w:rsid w:val="003460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irdivjust">
    <w:name w:val="irdivjust"/>
    <w:basedOn w:val="Normal"/>
    <w:uiPriority w:val="99"/>
    <w:rsid w:val="00973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stamedia1-nfasis6">
    <w:name w:val="Medium List 1 Accent 6"/>
    <w:basedOn w:val="Tablanormal"/>
    <w:uiPriority w:val="65"/>
    <w:rsid w:val="00240E0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0529B"/>
    <w:rPr>
      <w:color w:val="800080" w:themeColor="followedHyperlink"/>
      <w:u w:val="single"/>
    </w:rPr>
  </w:style>
  <w:style w:type="table" w:styleId="Sombreadomedio1-nfasis2">
    <w:name w:val="Medium Shading 1 Accent 2"/>
    <w:basedOn w:val="Tablanormal"/>
    <w:uiPriority w:val="63"/>
    <w:rsid w:val="0095509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Sinlista1">
    <w:name w:val="Sin lista1"/>
    <w:next w:val="Sinlista"/>
    <w:uiPriority w:val="99"/>
    <w:semiHidden/>
    <w:unhideWhenUsed/>
    <w:rsid w:val="00360ECD"/>
  </w:style>
  <w:style w:type="table" w:customStyle="1" w:styleId="Tablaconcuadrcula1">
    <w:name w:val="Tabla con cuadrícula1"/>
    <w:basedOn w:val="Tablanormal"/>
    <w:next w:val="Tablaconcuadrcula"/>
    <w:uiPriority w:val="39"/>
    <w:rsid w:val="00360EC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8F2AF3"/>
  </w:style>
  <w:style w:type="table" w:customStyle="1" w:styleId="Tablaconcuadrcula2">
    <w:name w:val="Tabla con cuadrícula2"/>
    <w:basedOn w:val="Tablanormal"/>
    <w:next w:val="Tablaconcuadrcula"/>
    <w:uiPriority w:val="39"/>
    <w:rsid w:val="008F2AF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5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iapositiva_de_Microsoft_PowerPoint1.sldx"/><Relationship Id="rId24" Type="http://schemas.openxmlformats.org/officeDocument/2006/relationships/chart" Target="charts/chart13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10" Type="http://schemas.openxmlformats.org/officeDocument/2006/relationships/image" Target="media/image2.emf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2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1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2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3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4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5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6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7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8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9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20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3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2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4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5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6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7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8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9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0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Gráfico 1. Evolución de indicadores socioeconómicos en València</a:t>
            </a:r>
          </a:p>
        </c:rich>
      </c:tx>
      <c:layout>
        <c:manualLayout>
          <c:xMode val="edge"/>
          <c:yMode val="edge"/>
          <c:x val="0.12711728238271292"/>
          <c:y val="7.3336986722813491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"/>
          <c:y val="0.15722775340338047"/>
          <c:w val="1"/>
          <c:h val="0.664170130350345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'Indicadores VLC-ESPAÑA '!$B$9</c:f>
              <c:strCache>
                <c:ptCount val="1"/>
                <c:pt idx="0">
                  <c:v>IIV T 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5.69800569800569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44200244200243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('Indicadores VLC-ESPAÑA '!$B$10:$B$11,'Indicadores VLC-ESPAÑA '!$B$13)</c:f>
              <c:numCache>
                <c:formatCode>#,##0</c:formatCode>
                <c:ptCount val="3"/>
                <c:pt idx="0">
                  <c:v>402500</c:v>
                </c:pt>
                <c:pt idx="1">
                  <c:v>353200</c:v>
                </c:pt>
                <c:pt idx="2">
                  <c:v>49300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CC-4089-BFA7-D6E281EA8CA5}"/>
            </c:ext>
          </c:extLst>
        </c:ser>
        <c:ser>
          <c:idx val="0"/>
          <c:order val="1"/>
          <c:tx>
            <c:strRef>
              <c:f>'Indicadores VLC-ESPAÑA '!$C$9</c:f>
              <c:strCache>
                <c:ptCount val="1"/>
                <c:pt idx="0">
                  <c:v>IV T 2023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4.07000407000406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806742049101052E-17"/>
                  <c:y val="1.62800162800162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7789725209080045E-3"/>
                  <c:y val="8.14000814000806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('Indicadores VLC-ESPAÑA '!$A$10:$A$11,'Indicadores VLC-ESPAÑA '!$A$13)</c:f>
              <c:strCache>
                <c:ptCount val="3"/>
                <c:pt idx="0">
                  <c:v>Personas Activas</c:v>
                </c:pt>
                <c:pt idx="1">
                  <c:v>Personas Ocupadas </c:v>
                </c:pt>
                <c:pt idx="2">
                  <c:v>Personas Desocupadas</c:v>
                </c:pt>
              </c:strCache>
            </c:strRef>
          </c:cat>
          <c:val>
            <c:numRef>
              <c:f>('Indicadores VLC-ESPAÑA '!$C$10:$C$11,'Indicadores VLC-ESPAÑA '!$C$13)</c:f>
              <c:numCache>
                <c:formatCode>#,##0</c:formatCode>
                <c:ptCount val="3"/>
                <c:pt idx="0">
                  <c:v>416300</c:v>
                </c:pt>
                <c:pt idx="1">
                  <c:v>370800</c:v>
                </c:pt>
                <c:pt idx="2">
                  <c:v>45500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E7-4B1B-854C-0E6E8EDC2563}"/>
            </c:ext>
          </c:extLst>
        </c:ser>
        <c:ser>
          <c:idx val="1"/>
          <c:order val="2"/>
          <c:tx>
            <c:strRef>
              <c:f>'Indicadores VLC-ESPAÑA '!$D$9</c:f>
              <c:strCache>
                <c:ptCount val="1"/>
                <c:pt idx="0">
                  <c:v>IV T 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7789725209080045E-3"/>
                  <c:y val="8.14000814000812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7789725209080045E-3"/>
                  <c:y val="3.25600325600325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('Indicadores VLC-ESPAÑA '!$A$10:$A$11,'Indicadores VLC-ESPAÑA '!$A$13)</c:f>
              <c:strCache>
                <c:ptCount val="3"/>
                <c:pt idx="0">
                  <c:v>Personas Activas</c:v>
                </c:pt>
                <c:pt idx="1">
                  <c:v>Personas Ocupadas </c:v>
                </c:pt>
                <c:pt idx="2">
                  <c:v>Personas Desocupadas</c:v>
                </c:pt>
              </c:strCache>
            </c:strRef>
          </c:cat>
          <c:val>
            <c:numRef>
              <c:f>('Indicadores VLC-ESPAÑA '!$D$10:$D$11,'Indicadores VLC-ESPAÑA '!$D$13)</c:f>
              <c:numCache>
                <c:formatCode>#,##0</c:formatCode>
                <c:ptCount val="3"/>
                <c:pt idx="0">
                  <c:v>436800</c:v>
                </c:pt>
                <c:pt idx="1">
                  <c:v>392400</c:v>
                </c:pt>
                <c:pt idx="2">
                  <c:v>44400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06-4ACF-B635-F842CA09FE5C}"/>
            </c:ext>
          </c:extLst>
        </c:ser>
        <c:ser>
          <c:idx val="2"/>
          <c:order val="3"/>
          <c:tx>
            <c:strRef>
              <c:f>'Indicadores VLC-ESPAÑA '!$E$9</c:f>
              <c:strCache>
                <c:ptCount val="1"/>
                <c:pt idx="0">
                  <c:v>III T 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7789725209080045E-3"/>
                  <c:y val="3.2560032560032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3.2560032560032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('Indicadores VLC-ESPAÑA '!$A$10:$A$11,'Indicadores VLC-ESPAÑA '!$A$13)</c:f>
              <c:strCache>
                <c:ptCount val="3"/>
                <c:pt idx="0">
                  <c:v>Personas Activas</c:v>
                </c:pt>
                <c:pt idx="1">
                  <c:v>Personas Ocupadas </c:v>
                </c:pt>
                <c:pt idx="2">
                  <c:v>Personas Desocupadas</c:v>
                </c:pt>
              </c:strCache>
            </c:strRef>
          </c:cat>
          <c:val>
            <c:numRef>
              <c:f>('Indicadores VLC-ESPAÑA '!$E$10:$E$11,'Indicadores VLC-ESPAÑA '!$E$13)</c:f>
              <c:numCache>
                <c:formatCode>#,##0</c:formatCode>
                <c:ptCount val="3"/>
                <c:pt idx="0">
                  <c:v>436200</c:v>
                </c:pt>
                <c:pt idx="1">
                  <c:v>382000</c:v>
                </c:pt>
                <c:pt idx="2">
                  <c:v>54300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06-4ACF-B635-F842CA09FE5C}"/>
            </c:ext>
          </c:extLst>
        </c:ser>
        <c:ser>
          <c:idx val="3"/>
          <c:order val="4"/>
          <c:tx>
            <c:strRef>
              <c:f>'Indicadores VLC-ESPAÑA '!$F$9</c:f>
              <c:strCache>
                <c:ptCount val="1"/>
                <c:pt idx="0">
                  <c:v>IV T 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8.14000814000813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522696819640421E-16"/>
                  <c:y val="2.442002442002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('Indicadores VLC-ESPAÑA '!$A$10:$A$11,'Indicadores VLC-ESPAÑA '!$A$13)</c:f>
              <c:strCache>
                <c:ptCount val="3"/>
                <c:pt idx="0">
                  <c:v>Personas Activas</c:v>
                </c:pt>
                <c:pt idx="1">
                  <c:v>Personas Ocupadas </c:v>
                </c:pt>
                <c:pt idx="2">
                  <c:v>Personas Desocupadas</c:v>
                </c:pt>
              </c:strCache>
            </c:strRef>
          </c:cat>
          <c:val>
            <c:numRef>
              <c:f>('Indicadores VLC-ESPAÑA '!$F$10:$F$11,'Indicadores VLC-ESPAÑA '!$F$13)</c:f>
              <c:numCache>
                <c:formatCode>#,##0</c:formatCode>
                <c:ptCount val="3"/>
                <c:pt idx="0">
                  <c:v>444800</c:v>
                </c:pt>
                <c:pt idx="1">
                  <c:v>396900</c:v>
                </c:pt>
                <c:pt idx="2">
                  <c:v>48000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F06-4ACF-B635-F842CA09FE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5"/>
        <c:overlap val="-37"/>
        <c:axId val="-2016430496"/>
        <c:axId val="-2016429952"/>
      </c:barChart>
      <c:catAx>
        <c:axId val="-2016430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2016429952"/>
        <c:crosses val="autoZero"/>
        <c:auto val="1"/>
        <c:lblAlgn val="ctr"/>
        <c:lblOffset val="100"/>
        <c:noMultiLvlLbl val="0"/>
      </c:catAx>
      <c:valAx>
        <c:axId val="-201642995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one"/>
        <c:crossAx val="-201643049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864881137169681"/>
          <c:y val="0.93525552895631647"/>
          <c:w val="0.78804579535084995"/>
          <c:h val="6.24075836674261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500"/>
      </a:pPr>
      <a:endParaRPr lang="es-ES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/>
              <a:t>Gráfico 10. Evolución Tasa de Paro</a:t>
            </a:r>
            <a:endParaRPr lang="es-ES" sz="800"/>
          </a:p>
        </c:rich>
      </c:tx>
      <c:layout>
        <c:manualLayout>
          <c:xMode val="edge"/>
          <c:yMode val="edge"/>
          <c:x val="0.22649231172652909"/>
          <c:y val="6.40137724719893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654557313929044E-2"/>
          <c:y val="0.14289955691022491"/>
          <c:w val="0.93888888888889765"/>
          <c:h val="0.71401800581378938"/>
        </c:manualLayout>
      </c:layout>
      <c:lineChart>
        <c:grouping val="standard"/>
        <c:varyColors val="0"/>
        <c:ser>
          <c:idx val="0"/>
          <c:order val="0"/>
          <c:spPr>
            <a:ln w="28575" cap="rnd" cmpd="sng" algn="ctr">
              <a:solidFill>
                <a:schemeClr val="dk1">
                  <a:tint val="885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pPr>
              <a:solidFill>
                <a:schemeClr val="dk1">
                  <a:tint val="88500"/>
                </a:schemeClr>
              </a:solidFill>
              <a:ln w="9525" cap="flat" cmpd="sng" algn="ctr">
                <a:solidFill>
                  <a:schemeClr val="dk1">
                    <a:tint val="885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PARO!$C$7:$H$7</c15:sqref>
                  </c15:fullRef>
                </c:ext>
              </c:extLst>
              <c:f>PARO!$D$7:$H$7</c:f>
              <c:strCache>
                <c:ptCount val="5"/>
                <c:pt idx="0">
                  <c:v>IV Trimestre 2022</c:v>
                </c:pt>
                <c:pt idx="1">
                  <c:v>IV Trimestre 2023</c:v>
                </c:pt>
                <c:pt idx="2">
                  <c:v>IV Trimestre 2024</c:v>
                </c:pt>
                <c:pt idx="3">
                  <c:v>III Trimestre 2025</c:v>
                </c:pt>
                <c:pt idx="4">
                  <c:v>IV Trimestre 2025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PARO!$C$8:$H$8</c15:sqref>
                  </c15:fullRef>
                </c:ext>
              </c:extLst>
              <c:f>PARO!$D$8:$H$8</c:f>
              <c:numCache>
                <c:formatCode>0.00%</c:formatCode>
                <c:ptCount val="5"/>
                <c:pt idx="0">
                  <c:v>0.12248447204968944</c:v>
                </c:pt>
                <c:pt idx="1">
                  <c:v>0.10929618063896229</c:v>
                </c:pt>
                <c:pt idx="2">
                  <c:v>0.10164835164835165</c:v>
                </c:pt>
                <c:pt idx="3">
                  <c:v>0.12448418156808803</c:v>
                </c:pt>
                <c:pt idx="4">
                  <c:v>0.1079136690647482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864-462B-AF8B-BBC68A61E1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1253392"/>
        <c:axId val="-2088336624"/>
      </c:lineChart>
      <c:catAx>
        <c:axId val="-21253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2088336624"/>
        <c:crosses val="autoZero"/>
        <c:auto val="1"/>
        <c:lblAlgn val="ctr"/>
        <c:lblOffset val="100"/>
        <c:noMultiLvlLbl val="0"/>
      </c:catAx>
      <c:valAx>
        <c:axId val="-2088336624"/>
        <c:scaling>
          <c:orientation val="minMax"/>
          <c:min val="9.0000000000000024E-2"/>
        </c:scaling>
        <c:delete val="1"/>
        <c:axPos val="l"/>
        <c:numFmt formatCode="0.00%" sourceLinked="1"/>
        <c:majorTickMark val="out"/>
        <c:minorTickMark val="none"/>
        <c:tickLblPos val="nextTo"/>
        <c:crossAx val="-2125339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600"/>
            </a:pPr>
            <a:r>
              <a:rPr lang="es-ES" sz="650"/>
              <a:t>Gráfico 11. Comparativa Valencia-España</a:t>
            </a:r>
          </a:p>
          <a:p>
            <a:pPr>
              <a:defRPr sz="600"/>
            </a:pPr>
            <a:r>
              <a:rPr lang="es-ES" sz="650"/>
              <a:t>Indicadores socioeconómicos de </a:t>
            </a:r>
            <a:r>
              <a:rPr lang="es-ES" sz="700"/>
              <a:t>mujeres</a:t>
            </a:r>
            <a:r>
              <a:rPr lang="es-ES" sz="650"/>
              <a:t>. IV</a:t>
            </a:r>
            <a:r>
              <a:rPr lang="es-ES" sz="650" baseline="0"/>
              <a:t> Trimestre 2025</a:t>
            </a:r>
            <a:endParaRPr lang="es-ES" sz="650"/>
          </a:p>
        </c:rich>
      </c:tx>
      <c:layout>
        <c:manualLayout>
          <c:xMode val="edge"/>
          <c:yMode val="edge"/>
          <c:x val="0.14545784800416184"/>
          <c:y val="7.138507686539182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56070997431423"/>
          <c:y val="0.17496330484456427"/>
          <c:w val="0.74864836744231156"/>
          <c:h val="0.72906266357097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'PARO-M'!$K$24</c:f>
              <c:strCache>
                <c:ptCount val="1"/>
                <c:pt idx="0">
                  <c:v>València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'PARO-M'!$J$25:$J$27</c:f>
              <c:strCache>
                <c:ptCount val="3"/>
                <c:pt idx="0">
                  <c:v>Tasa actividad</c:v>
                </c:pt>
                <c:pt idx="1">
                  <c:v>Tasa empleo</c:v>
                </c:pt>
                <c:pt idx="2">
                  <c:v>Tasa paro</c:v>
                </c:pt>
              </c:strCache>
            </c:strRef>
          </c:cat>
          <c:val>
            <c:numRef>
              <c:f>'PARO-M'!$K$25:$K$27</c:f>
              <c:numCache>
                <c:formatCode>0.0%</c:formatCode>
                <c:ptCount val="3"/>
                <c:pt idx="0">
                  <c:v>0.55437799646732278</c:v>
                </c:pt>
                <c:pt idx="1">
                  <c:v>0.4882664647993944</c:v>
                </c:pt>
                <c:pt idx="2">
                  <c:v>0.11925352753755121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DE-4FD3-9282-2D17A0B1548E}"/>
            </c:ext>
          </c:extLst>
        </c:ser>
        <c:ser>
          <c:idx val="1"/>
          <c:order val="1"/>
          <c:tx>
            <c:strRef>
              <c:f>'PARO-M'!$L$24</c:f>
              <c:strCache>
                <c:ptCount val="1"/>
                <c:pt idx="0">
                  <c:v>España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'PARO-M'!$J$25:$J$27</c:f>
              <c:strCache>
                <c:ptCount val="3"/>
                <c:pt idx="0">
                  <c:v>Tasa actividad</c:v>
                </c:pt>
                <c:pt idx="1">
                  <c:v>Tasa empleo</c:v>
                </c:pt>
                <c:pt idx="2">
                  <c:v>Tasa paro</c:v>
                </c:pt>
              </c:strCache>
            </c:strRef>
          </c:cat>
          <c:val>
            <c:numRef>
              <c:f>'PARO-M'!$L$25:$L$27</c:f>
              <c:numCache>
                <c:formatCode>0.0%</c:formatCode>
                <c:ptCount val="3"/>
                <c:pt idx="0">
                  <c:v>0.54285450984909578</c:v>
                </c:pt>
                <c:pt idx="1">
                  <c:v>0.48185692892523901</c:v>
                </c:pt>
                <c:pt idx="2">
                  <c:v>0.11236450985884409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DE-4FD3-9282-2D17A0B154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088336080"/>
        <c:axId val="-2088330640"/>
      </c:barChart>
      <c:catAx>
        <c:axId val="-20883360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es-ES"/>
          </a:p>
        </c:txPr>
        <c:crossAx val="-2088330640"/>
        <c:crosses val="autoZero"/>
        <c:auto val="1"/>
        <c:lblAlgn val="ctr"/>
        <c:lblOffset val="100"/>
        <c:noMultiLvlLbl val="0"/>
      </c:catAx>
      <c:valAx>
        <c:axId val="-2088330640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one"/>
        <c:crossAx val="-20883360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6654321658068606"/>
          <c:y val="0.9109417132865415"/>
          <c:w val="0.4052174737565733"/>
          <c:h val="7.9449708616931403E-2"/>
        </c:manualLayout>
      </c:layout>
      <c:overlay val="0"/>
      <c:txPr>
        <a:bodyPr/>
        <a:lstStyle/>
        <a:p>
          <a:pPr>
            <a:defRPr sz="600"/>
          </a:pPr>
          <a:endParaRPr lang="es-ES"/>
        </a:p>
      </c:txPr>
    </c:legend>
    <c:plotVisOnly val="1"/>
    <c:dispBlanksAs val="gap"/>
    <c:showDLblsOverMax val="0"/>
  </c:chart>
  <c:txPr>
    <a:bodyPr/>
    <a:lstStyle/>
    <a:p>
      <a:pPr>
        <a:defRPr sz="700"/>
      </a:pPr>
      <a:endParaRPr lang="es-ES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t" anchorCtr="1"/>
          <a:lstStyle/>
          <a:p>
            <a:pPr>
              <a:defRPr sz="6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ES" sz="600"/>
              <a:t>Gráfico 12. </a:t>
            </a:r>
            <a:r>
              <a:rPr lang="es-ES" sz="700"/>
              <a:t>Comparativa</a:t>
            </a:r>
            <a:r>
              <a:rPr lang="es-ES" sz="600"/>
              <a:t> Valencia-España</a:t>
            </a:r>
          </a:p>
          <a:p>
            <a:pPr>
              <a:defRPr sz="6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ES" sz="600"/>
              <a:t>Indicadores socioeconómicos de hombres.</a:t>
            </a:r>
            <a:r>
              <a:rPr lang="es-ES" sz="600" baseline="0"/>
              <a:t> IV Trimestre 2025</a:t>
            </a:r>
          </a:p>
        </c:rich>
      </c:tx>
      <c:layout>
        <c:manualLayout>
          <c:xMode val="edge"/>
          <c:yMode val="edge"/>
          <c:x val="0.1803585190149103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2301863415484416"/>
          <c:y val="0.19190710252127574"/>
          <c:w val="0.75561385166772621"/>
          <c:h val="0.661057822317664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'PARO-H'!$A$23</c:f>
              <c:strCache>
                <c:ptCount val="1"/>
                <c:pt idx="0">
                  <c:v>Valencia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'PARO-H'!$B$22:$D$22</c:f>
              <c:strCache>
                <c:ptCount val="3"/>
                <c:pt idx="0">
                  <c:v>Tasa actividad </c:v>
                </c:pt>
                <c:pt idx="1">
                  <c:v>Tasa empleo </c:v>
                </c:pt>
                <c:pt idx="2">
                  <c:v>Tasa paro </c:v>
                </c:pt>
              </c:strCache>
            </c:strRef>
          </c:cat>
          <c:val>
            <c:numRef>
              <c:f>'PARO-H'!$B$23:$D$23</c:f>
              <c:numCache>
                <c:formatCode>0.0%</c:formatCode>
                <c:ptCount val="3"/>
                <c:pt idx="0">
                  <c:v>0.63705799151343701</c:v>
                </c:pt>
                <c:pt idx="1">
                  <c:v>0.57510608203677516</c:v>
                </c:pt>
                <c:pt idx="2">
                  <c:v>9.6802841918294844E-2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6F-4113-ADB6-1DDEADC7BD37}"/>
            </c:ext>
          </c:extLst>
        </c:ser>
        <c:ser>
          <c:idx val="1"/>
          <c:order val="1"/>
          <c:tx>
            <c:strRef>
              <c:f>'PARO-H'!$A$24</c:f>
              <c:strCache>
                <c:ptCount val="1"/>
                <c:pt idx="0">
                  <c:v>España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'PARO-H'!$B$22:$D$22</c:f>
              <c:strCache>
                <c:ptCount val="3"/>
                <c:pt idx="0">
                  <c:v>Tasa actividad </c:v>
                </c:pt>
                <c:pt idx="1">
                  <c:v>Tasa empleo </c:v>
                </c:pt>
                <c:pt idx="2">
                  <c:v>Tasa paro </c:v>
                </c:pt>
              </c:strCache>
            </c:strRef>
          </c:cat>
          <c:val>
            <c:numRef>
              <c:f>'PARO-H'!$B$24:$D$24</c:f>
              <c:numCache>
                <c:formatCode>0.0%</c:formatCode>
                <c:ptCount val="3"/>
                <c:pt idx="0">
                  <c:v>0.6383976868629534</c:v>
                </c:pt>
                <c:pt idx="1">
                  <c:v>0.58244674399763252</c:v>
                </c:pt>
                <c:pt idx="2">
                  <c:v>8.7642771922091939E-2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6F-4113-ADB6-1DDEADC7BD3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088337168"/>
        <c:axId val="-2088331728"/>
      </c:barChart>
      <c:catAx>
        <c:axId val="-20883371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2088331728"/>
        <c:crosses val="autoZero"/>
        <c:auto val="1"/>
        <c:lblAlgn val="ctr"/>
        <c:lblOffset val="100"/>
        <c:noMultiLvlLbl val="0"/>
      </c:catAx>
      <c:valAx>
        <c:axId val="-2088331728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one"/>
        <c:crossAx val="-208833716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6128940109080532"/>
          <c:y val="0.86938011425042461"/>
          <c:w val="0.36054538428095384"/>
          <c:h val="0.129601293725814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700"/>
            </a:pPr>
            <a:r>
              <a:rPr lang="es-ES" sz="700"/>
              <a:t>Gráfico 13. Comparativa tasa de paro. IV</a:t>
            </a:r>
            <a:r>
              <a:rPr lang="es-ES" sz="700" baseline="0"/>
              <a:t> </a:t>
            </a:r>
            <a:r>
              <a:rPr lang="es-ES" sz="700"/>
              <a:t>Trimestre 2025</a:t>
            </a:r>
          </a:p>
        </c:rich>
      </c:tx>
      <c:layout>
        <c:manualLayout>
          <c:xMode val="edge"/>
          <c:yMode val="edge"/>
          <c:x val="0.12367301231802912"/>
          <c:y val="7.30410389794849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1303618381632463"/>
          <c:w val="0.99036877147113367"/>
          <c:h val="0.722374564414900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'Paro VLC-España'!$M$5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ln>
              <a:solidFill>
                <a:srgbClr val="C00000"/>
              </a:solidFill>
            </a:ln>
          </c:spPr>
          <c:invertIfNegative val="0"/>
          <c:dLbls>
            <c:dLbl>
              <c:idx val="0"/>
              <c:layout>
                <c:manualLayout>
                  <c:x val="5.1533110023189903E-3"/>
                  <c:y val="1.8050541516245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CA6-4A53-B429-14F807C9123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7238138488917264E-17"/>
                  <c:y val="2.7075812274368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CA6-4A53-B429-14F807C9123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5724067100309363E-3"/>
                  <c:y val="8.48456174737814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295-42FA-BAA8-D4986301508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'Paro VLC-España'!$N$3:$P$4</c:f>
              <c:strCache>
                <c:ptCount val="3"/>
                <c:pt idx="0">
                  <c:v>VALENCIA</c:v>
                </c:pt>
                <c:pt idx="1">
                  <c:v>BARCELONA</c:v>
                </c:pt>
                <c:pt idx="2">
                  <c:v>MADRID</c:v>
                </c:pt>
              </c:strCache>
            </c:strRef>
          </c:cat>
          <c:val>
            <c:numRef>
              <c:f>'Paro VLC-España'!$N$5:$P$5</c:f>
              <c:numCache>
                <c:formatCode>0.0%</c:formatCode>
                <c:ptCount val="3"/>
                <c:pt idx="0">
                  <c:v>9.6802841918294844E-2</c:v>
                </c:pt>
                <c:pt idx="1">
                  <c:v>7.9000000000000001E-2</c:v>
                </c:pt>
                <c:pt idx="2">
                  <c:v>6.6100000000000006E-2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95-42FA-BAA8-D49863015080}"/>
            </c:ext>
          </c:extLst>
        </c:ser>
        <c:ser>
          <c:idx val="1"/>
          <c:order val="1"/>
          <c:tx>
            <c:strRef>
              <c:f>'Paro VLC-España'!$M$6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-1.179737551322316E-17"/>
                  <c:y val="3.6101083032490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0BD-4FFC-B8B3-659F7E7255A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431580643212437E-3"/>
                  <c:y val="1.4405731472407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295-42FA-BAA8-D4986301508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4476276977834528E-17"/>
                  <c:y val="9.97470081582766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295-42FA-BAA8-D4986301508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'Paro VLC-España'!$N$3:$P$4</c:f>
              <c:strCache>
                <c:ptCount val="3"/>
                <c:pt idx="0">
                  <c:v>VALENCIA</c:v>
                </c:pt>
                <c:pt idx="1">
                  <c:v>BARCELONA</c:v>
                </c:pt>
                <c:pt idx="2">
                  <c:v>MADRID</c:v>
                </c:pt>
              </c:strCache>
            </c:strRef>
          </c:cat>
          <c:val>
            <c:numRef>
              <c:f>'Paro VLC-España'!$N$6:$P$6</c:f>
              <c:numCache>
                <c:formatCode>0.0%</c:formatCode>
                <c:ptCount val="3"/>
                <c:pt idx="0">
                  <c:v>0.11925352753755121</c:v>
                </c:pt>
                <c:pt idx="1">
                  <c:v>8.3000000000000004E-2</c:v>
                </c:pt>
                <c:pt idx="2">
                  <c:v>6.6000000000000003E-2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295-42FA-BAA8-D49863015080}"/>
            </c:ext>
          </c:extLst>
        </c:ser>
        <c:ser>
          <c:idx val="2"/>
          <c:order val="2"/>
          <c:tx>
            <c:strRef>
              <c:f>'Paro VLC-España'!$M$7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306622004637981E-2"/>
                  <c:y val="9.02527075812270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CA6-4A53-B429-14F807C9123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1309935137262702E-3"/>
                  <c:y val="1.7575826487393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295-42FA-BAA8-D4986301508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837028683435031E-3"/>
                  <c:y val="1.13128991923219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295-42FA-BAA8-D4986301508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'Paro VLC-España'!$N$3:$P$4</c:f>
              <c:strCache>
                <c:ptCount val="3"/>
                <c:pt idx="0">
                  <c:v>VALENCIA</c:v>
                </c:pt>
                <c:pt idx="1">
                  <c:v>BARCELONA</c:v>
                </c:pt>
                <c:pt idx="2">
                  <c:v>MADRID</c:v>
                </c:pt>
              </c:strCache>
            </c:strRef>
          </c:cat>
          <c:val>
            <c:numRef>
              <c:f>'Paro VLC-España'!$N$7:$P$7</c:f>
              <c:numCache>
                <c:formatCode>0.0%</c:formatCode>
                <c:ptCount val="3"/>
                <c:pt idx="0">
                  <c:v>0.1079136690647482</c:v>
                </c:pt>
                <c:pt idx="1">
                  <c:v>8.1000000000000003E-2</c:v>
                </c:pt>
                <c:pt idx="2">
                  <c:v>6.6100000000000006E-2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295-42FA-BAA8-D4986301508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088332272"/>
        <c:axId val="-2088334448"/>
      </c:barChart>
      <c:catAx>
        <c:axId val="-20883322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2088334448"/>
        <c:crosses val="autoZero"/>
        <c:auto val="1"/>
        <c:lblAlgn val="ctr"/>
        <c:lblOffset val="100"/>
        <c:noMultiLvlLbl val="0"/>
      </c:catAx>
      <c:valAx>
        <c:axId val="-2088334448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one"/>
        <c:crossAx val="-2088332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1871118532239649E-2"/>
          <c:y val="0.93456749765485092"/>
          <c:w val="0.92802001270068146"/>
          <c:h val="4.6680154564012671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/>
            </a:pPr>
            <a:r>
              <a:rPr lang="en-US" sz="800"/>
              <a:t>Gráfico 14. Evolución Tasa Paro Juvenil en València</a:t>
            </a:r>
            <a:endParaRPr lang="es-ES" sz="800"/>
          </a:p>
        </c:rich>
      </c:tx>
      <c:layout>
        <c:manualLayout>
          <c:xMode val="edge"/>
          <c:yMode val="edge"/>
          <c:x val="0.1371084707279729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5654181631605953E-2"/>
          <c:y val="0.16577704701652177"/>
          <c:w val="0.97434581836839407"/>
          <c:h val="0.72953836875881828"/>
        </c:manualLayout>
      </c:layout>
      <c:lineChart>
        <c:grouping val="standard"/>
        <c:varyColors val="0"/>
        <c:ser>
          <c:idx val="0"/>
          <c:order val="0"/>
          <c:tx>
            <c:strRef>
              <c:f>'Indicadores jóvenes'!$B$22</c:f>
              <c:strCache>
                <c:ptCount val="1"/>
                <c:pt idx="0">
                  <c:v>Tasa paro juvenil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'Indicadores jóvenes'!$C$21:$G$21</c:f>
              <c:strCache>
                <c:ptCount val="5"/>
                <c:pt idx="0">
                  <c:v>II T 2015</c:v>
                </c:pt>
                <c:pt idx="1">
                  <c:v>IV T 2023</c:v>
                </c:pt>
                <c:pt idx="2">
                  <c:v>IV T 2024</c:v>
                </c:pt>
                <c:pt idx="3">
                  <c:v>III T 2025</c:v>
                </c:pt>
                <c:pt idx="4">
                  <c:v>IV T 2025</c:v>
                </c:pt>
              </c:strCache>
            </c:strRef>
          </c:cat>
          <c:val>
            <c:numRef>
              <c:f>'Indicadores jóvenes'!$C$22:$G$22</c:f>
              <c:numCache>
                <c:formatCode>0.00%</c:formatCode>
                <c:ptCount val="5"/>
                <c:pt idx="0">
                  <c:v>0.4201550387596899</c:v>
                </c:pt>
                <c:pt idx="1">
                  <c:v>0.11176470588235295</c:v>
                </c:pt>
                <c:pt idx="2">
                  <c:v>0.20536912751677852</c:v>
                </c:pt>
                <c:pt idx="3">
                  <c:v>0.21118881118881119</c:v>
                </c:pt>
                <c:pt idx="4">
                  <c:v>0.11166875784190715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BA03-4315-B7B2-697C4668B3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2088331184"/>
        <c:axId val="-2088330096"/>
      </c:lineChart>
      <c:catAx>
        <c:axId val="-2088331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2088330096"/>
        <c:crosses val="autoZero"/>
        <c:auto val="1"/>
        <c:lblAlgn val="ctr"/>
        <c:lblOffset val="100"/>
        <c:noMultiLvlLbl val="0"/>
      </c:catAx>
      <c:valAx>
        <c:axId val="-2088330096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one"/>
        <c:crossAx val="-20883311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700"/>
      </a:pPr>
      <a:endParaRPr lang="es-ES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ES" sz="800"/>
              <a:t>Gráfico 15. Comparativa Tasa de Paro Juvenil</a:t>
            </a:r>
          </a:p>
        </c:rich>
      </c:tx>
      <c:layout>
        <c:manualLayout>
          <c:xMode val="edge"/>
          <c:yMode val="edge"/>
          <c:x val="0.18121452063732793"/>
          <c:y val="5.7548501730133163E-4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"/>
          <c:y val="5.9672194227608E-2"/>
          <c:w val="1"/>
          <c:h val="0.78259964180726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'Mujeres y jóvenes'!$B$17</c:f>
              <c:strCache>
                <c:ptCount val="1"/>
                <c:pt idx="0">
                  <c:v>III T 2025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9C-4F12-BB08-198818D733B1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E09C-4F12-BB08-198818D733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'Mujeres y jóvenes'!$C$16:$E$16</c:f>
              <c:strCache>
                <c:ptCount val="3"/>
                <c:pt idx="0">
                  <c:v>VALENCIA</c:v>
                </c:pt>
                <c:pt idx="1">
                  <c:v>MADRID</c:v>
                </c:pt>
                <c:pt idx="2">
                  <c:v>ESPAÑA</c:v>
                </c:pt>
              </c:strCache>
            </c:strRef>
          </c:cat>
          <c:val>
            <c:numRef>
              <c:f>'Mujeres y jóvenes'!$C$17:$E$17</c:f>
              <c:numCache>
                <c:formatCode>0.00%</c:formatCode>
                <c:ptCount val="3"/>
                <c:pt idx="0">
                  <c:v>0.21118881118881119</c:v>
                </c:pt>
                <c:pt idx="1">
                  <c:v>0.15007173601147777</c:v>
                </c:pt>
                <c:pt idx="2">
                  <c:v>0.1895819725669497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09C-4F12-BB08-198818D733B1}"/>
            </c:ext>
          </c:extLst>
        </c:ser>
        <c:ser>
          <c:idx val="1"/>
          <c:order val="1"/>
          <c:tx>
            <c:strRef>
              <c:f>'Mujeres y jóvenes'!$B$18</c:f>
              <c:strCache>
                <c:ptCount val="1"/>
                <c:pt idx="0">
                  <c:v>IV T 2025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'Mujeres y jóvenes'!$C$16:$E$16</c:f>
              <c:strCache>
                <c:ptCount val="3"/>
                <c:pt idx="0">
                  <c:v>VALENCIA</c:v>
                </c:pt>
                <c:pt idx="1">
                  <c:v>MADRID</c:v>
                </c:pt>
                <c:pt idx="2">
                  <c:v>ESPAÑA</c:v>
                </c:pt>
              </c:strCache>
            </c:strRef>
          </c:cat>
          <c:val>
            <c:numRef>
              <c:f>'Mujeres y jóvenes'!$C$18:$E$18</c:f>
              <c:numCache>
                <c:formatCode>0.00%</c:formatCode>
                <c:ptCount val="3"/>
                <c:pt idx="0">
                  <c:v>0.11166875784190715</c:v>
                </c:pt>
                <c:pt idx="1">
                  <c:v>0.12713414634146342</c:v>
                </c:pt>
                <c:pt idx="2">
                  <c:v>0.17158000146545196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09C-4F12-BB08-198818D733B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088332816"/>
        <c:axId val="-2088335536"/>
      </c:barChart>
      <c:catAx>
        <c:axId val="-208833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2088335536"/>
        <c:crosses val="autoZero"/>
        <c:auto val="1"/>
        <c:lblAlgn val="ctr"/>
        <c:lblOffset val="100"/>
        <c:noMultiLvlLbl val="0"/>
      </c:catAx>
      <c:valAx>
        <c:axId val="-2088335536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one"/>
        <c:crossAx val="-208833281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3352349824196505"/>
          <c:y val="0.91130799381244254"/>
          <c:w val="0.76524736294755613"/>
          <c:h val="8.86920061875574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Gráfico 16. Evolución de viviendas con todos sus miembros desocupados</a:t>
            </a:r>
          </a:p>
        </c:rich>
      </c:tx>
      <c:layout>
        <c:manualLayout>
          <c:xMode val="edge"/>
          <c:yMode val="edge"/>
          <c:x val="0.19783631232361237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4002767324786604E-3"/>
          <c:y val="0.17890174323129396"/>
          <c:w val="0.99201601688795449"/>
          <c:h val="0.71855972883068753"/>
        </c:manualLayout>
      </c:layout>
      <c:lineChart>
        <c:grouping val="standard"/>
        <c:varyColors val="0"/>
        <c:ser>
          <c:idx val="0"/>
          <c:order val="0"/>
          <c:tx>
            <c:strRef>
              <c:f>Hogares!$A$7</c:f>
              <c:strCache>
                <c:ptCount val="1"/>
                <c:pt idx="0">
                  <c:v>% Desocupados</c:v>
                </c:pt>
              </c:strCache>
            </c:strRef>
          </c:tx>
          <c:spPr>
            <a:ln w="28575" cap="rnd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pPr>
              <a:solidFill>
                <a:schemeClr val="accent2"/>
              </a:soli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Hogares!$C$5:$AC$5</c15:sqref>
                  </c15:fullRef>
                </c:ext>
              </c:extLst>
              <c:f>(Hogares!$Q$5,Hogares!$U$5,Hogares!$Y$5,Hogares!$AB$5:$AC$5)</c:f>
              <c:strCache>
                <c:ptCount val="5"/>
                <c:pt idx="0">
                  <c:v>IV Trimestre 2022</c:v>
                </c:pt>
                <c:pt idx="1">
                  <c:v>IV Trimestre 2023</c:v>
                </c:pt>
                <c:pt idx="2">
                  <c:v>IV Trimestre 2024</c:v>
                </c:pt>
                <c:pt idx="3">
                  <c:v>III Trimestre 2025</c:v>
                </c:pt>
                <c:pt idx="4">
                  <c:v>IV Trimestre 2025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Hogares!$C$7:$AC$7</c15:sqref>
                  </c15:fullRef>
                </c:ext>
              </c:extLst>
              <c:f>(Hogares!$Q$7,Hogares!$U$7,Hogares!$Y$7,Hogares!$AB$7:$AC$7)</c:f>
              <c:numCache>
                <c:formatCode>0.00%</c:formatCode>
                <c:ptCount val="5"/>
                <c:pt idx="0">
                  <c:v>5.480242284395731E-2</c:v>
                </c:pt>
                <c:pt idx="1">
                  <c:v>4.3764302059496565E-2</c:v>
                </c:pt>
                <c:pt idx="2">
                  <c:v>4.3787318737560421E-2</c:v>
                </c:pt>
                <c:pt idx="3">
                  <c:v>4.262829215313603E-2</c:v>
                </c:pt>
                <c:pt idx="4">
                  <c:v>5.9208731241473397E-2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A6BF-46AE-A2C9-947530CD7304}"/>
            </c:ext>
            <c:ext xmlns:c15="http://schemas.microsoft.com/office/drawing/2012/chart" uri="{02D57815-91ED-43cb-92C2-25804820EDAC}">
              <c15:categoryFilterExceptions>
                <c15:categoryFilterException>
                  <c15:sqref>Hogares!$M$7</c15:sqref>
                  <c15:dLbl>
                    <c:idx val="-1"/>
                    <c:tx>
                      <c:rich>
                        <a:bodyPr/>
                        <a:lstStyle/>
                        <a:p>
                          <a:r>
                            <a:rPr lang="en-US"/>
                            <a:t>5,88%</a:t>
                          </a:r>
                        </a:p>
                      </c:rich>
                    </c:tx>
                    <c:dLblPos val="t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6r2="http://schemas.microsoft.com/office/drawing/2015/06/chart" xmlns:c16="http://schemas.microsoft.com/office/drawing/2014/chart">
                      <c:ext xmlns:c16="http://schemas.microsoft.com/office/drawing/2014/chart" uri="{C3380CC4-5D6E-409C-BE32-E72D297353CC}">
                        <c16:uniqueId val="{00000000-4455-402D-A8AC-3DD008609AEE}"/>
                      </c:ext>
                      <c:ext uri="{CE6537A1-D6FC-4f65-9D91-7224C49458BB}"/>
                    </c:extLst>
                  </c15:dLbl>
                </c15:categoryFilterException>
              </c15:categoryFilterExceptions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088334992"/>
        <c:axId val="-2088333904"/>
      </c:lineChart>
      <c:catAx>
        <c:axId val="-2088334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2088333904"/>
        <c:crosses val="autoZero"/>
        <c:auto val="1"/>
        <c:lblAlgn val="ctr"/>
        <c:lblOffset val="100"/>
        <c:noMultiLvlLbl val="0"/>
      </c:catAx>
      <c:valAx>
        <c:axId val="-2088333904"/>
        <c:scaling>
          <c:orientation val="minMax"/>
          <c:min val="2.0000000000000004E-2"/>
        </c:scaling>
        <c:delete val="1"/>
        <c:axPos val="l"/>
        <c:numFmt formatCode="0.00%" sourceLinked="1"/>
        <c:majorTickMark val="out"/>
        <c:minorTickMark val="none"/>
        <c:tickLblPos val="nextTo"/>
        <c:crossAx val="-208833499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700"/>
      </a:pPr>
      <a:endParaRPr lang="es-ES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ES"/>
              <a:t>Gráfico 17. </a:t>
            </a:r>
            <a:r>
              <a:rPr lang="en-US"/>
              <a:t>Evolución ocupación según sectores de actividad</a:t>
            </a:r>
          </a:p>
        </c:rich>
      </c:tx>
      <c:layout>
        <c:manualLayout>
          <c:xMode val="edge"/>
          <c:yMode val="edge"/>
          <c:x val="0.21308897711868802"/>
          <c:y val="1.327209976385852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6890109831605736E-2"/>
          <c:y val="5.4707286937428212E-2"/>
          <c:w val="0.97750768508022079"/>
          <c:h val="0.71112183710192223"/>
        </c:manualLayout>
      </c:layout>
      <c:lineChart>
        <c:grouping val="standard"/>
        <c:varyColors val="0"/>
        <c:ser>
          <c:idx val="0"/>
          <c:order val="0"/>
          <c:tx>
            <c:strRef>
              <c:f>'Sectores Actv'!$A$6</c:f>
              <c:strCache>
                <c:ptCount val="1"/>
                <c:pt idx="0">
                  <c:v>Agricultura*</c:v>
                </c:pt>
              </c:strCache>
            </c:strRef>
          </c:tx>
          <c:spPr>
            <a:ln>
              <a:solidFill>
                <a:schemeClr val="bg1">
                  <a:lumMod val="65000"/>
                </a:schemeClr>
              </a:solidFill>
            </a:ln>
          </c:spPr>
          <c:marker>
            <c:symbol val="diamond"/>
            <c:size val="4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6271127587650803E-2"/>
                  <c:y val="2.4411865396620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DD9-4FE3-B25D-3362155E8DE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459195032527547E-2"/>
                  <c:y val="2.4411865396620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DD9-4FE3-B25D-3362155E8DE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1459195032527651E-2"/>
                  <c:y val="2.9526954910687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DD9-4FE3-B25D-3362155E8DE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459195032527645E-2"/>
                  <c:y val="2.95269549106874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8B7-4995-8943-7EC65DDD56B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6647262477404333E-2"/>
                  <c:y val="3.97571339388203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3D-4DFD-9B74-559B07C8617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'Sectores Actv'!$C$5:$G$5</c:f>
              <c:strCache>
                <c:ptCount val="5"/>
                <c:pt idx="0">
                  <c:v>IV T 2022</c:v>
                </c:pt>
                <c:pt idx="1">
                  <c:v>IV T 2023</c:v>
                </c:pt>
                <c:pt idx="2">
                  <c:v>IV T 2024</c:v>
                </c:pt>
                <c:pt idx="3">
                  <c:v>III T 2025</c:v>
                </c:pt>
                <c:pt idx="4">
                  <c:v>IV T 2025</c:v>
                </c:pt>
              </c:strCache>
            </c:strRef>
          </c:cat>
          <c:val>
            <c:numRef>
              <c:f>'Sectores Actv'!$C$6:$G$6</c:f>
              <c:numCache>
                <c:formatCode>#,##0</c:formatCode>
                <c:ptCount val="5"/>
                <c:pt idx="0">
                  <c:v>0</c:v>
                </c:pt>
                <c:pt idx="1">
                  <c:v>2100</c:v>
                </c:pt>
                <c:pt idx="2">
                  <c:v>2000</c:v>
                </c:pt>
                <c:pt idx="3">
                  <c:v>3600</c:v>
                </c:pt>
                <c:pt idx="4">
                  <c:v>9900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E45-4667-B985-913D007930F5}"/>
            </c:ext>
          </c:extLst>
        </c:ser>
        <c:ser>
          <c:idx val="1"/>
          <c:order val="1"/>
          <c:tx>
            <c:strRef>
              <c:f>'Sectores Actv'!$A$7</c:f>
              <c:strCache>
                <c:ptCount val="1"/>
                <c:pt idx="0">
                  <c:v>Industria 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square"/>
            <c:size val="4"/>
            <c:spPr>
              <a:ln>
                <a:solidFill>
                  <a:srgbClr val="C0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'Sectores Actv'!$C$5:$G$5</c:f>
              <c:strCache>
                <c:ptCount val="5"/>
                <c:pt idx="0">
                  <c:v>IV T 2022</c:v>
                </c:pt>
                <c:pt idx="1">
                  <c:v>IV T 2023</c:v>
                </c:pt>
                <c:pt idx="2">
                  <c:v>IV T 2024</c:v>
                </c:pt>
                <c:pt idx="3">
                  <c:v>III T 2025</c:v>
                </c:pt>
                <c:pt idx="4">
                  <c:v>IV T 2025</c:v>
                </c:pt>
              </c:strCache>
            </c:strRef>
          </c:cat>
          <c:val>
            <c:numRef>
              <c:f>'Sectores Actv'!$C$7:$G$7</c:f>
              <c:numCache>
                <c:formatCode>#,##0</c:formatCode>
                <c:ptCount val="5"/>
                <c:pt idx="0">
                  <c:v>31600</c:v>
                </c:pt>
                <c:pt idx="1">
                  <c:v>44300</c:v>
                </c:pt>
                <c:pt idx="2">
                  <c:v>48100</c:v>
                </c:pt>
                <c:pt idx="3">
                  <c:v>48900</c:v>
                </c:pt>
                <c:pt idx="4">
                  <c:v>45700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E45-4667-B985-913D007930F5}"/>
            </c:ext>
          </c:extLst>
        </c:ser>
        <c:ser>
          <c:idx val="2"/>
          <c:order val="2"/>
          <c:tx>
            <c:strRef>
              <c:f>'Sectores Actv'!$A$8</c:f>
              <c:strCache>
                <c:ptCount val="1"/>
                <c:pt idx="0">
                  <c:v>Construcción</c:v>
                </c:pt>
              </c:strCache>
            </c:strRef>
          </c:tx>
          <c:spPr>
            <a:ln>
              <a:solidFill>
                <a:schemeClr val="accent2">
                  <a:lumMod val="40000"/>
                  <a:lumOff val="60000"/>
                </a:schemeClr>
              </a:solidFill>
            </a:ln>
          </c:spPr>
          <c:marker>
            <c:symbol val="triangle"/>
            <c:size val="4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accent2">
                    <a:lumMod val="40000"/>
                    <a:lumOff val="6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4.3469673294729214E-2"/>
                  <c:y val="-2.44118653966209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DD9-4FE3-B25D-3362155E8DE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4177274493832334E-2"/>
                  <c:y val="-1.78652158276135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DD9-4FE3-B25D-3362155E8DE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063684230140706E-2"/>
                  <c:y val="-6.203408247438600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DD9-4FE3-B25D-3362155E8DE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521777323473512E-2"/>
                  <c:y val="-1.60228950972965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es-E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8B7-4995-8943-7EC65DDD56BD}"/>
                </c:ext>
                <c:ext xmlns:c15="http://schemas.microsoft.com/office/drawing/2012/chart" uri="{CE6537A1-D6FC-4f65-9D91-7224C49458BB}">
                  <c15:layout>
                    <c:manualLayout>
                      <c:w val="9.1694856601342675E-2"/>
                      <c:h val="6.2737463939456548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5.0730169884950993E-2"/>
                  <c:y val="-1.46647995531172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3D-4DFD-9B74-559B07C8617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'Sectores Actv'!$C$5:$G$5</c:f>
              <c:strCache>
                <c:ptCount val="5"/>
                <c:pt idx="0">
                  <c:v>IV T 2022</c:v>
                </c:pt>
                <c:pt idx="1">
                  <c:v>IV T 2023</c:v>
                </c:pt>
                <c:pt idx="2">
                  <c:v>IV T 2024</c:v>
                </c:pt>
                <c:pt idx="3">
                  <c:v>III T 2025</c:v>
                </c:pt>
                <c:pt idx="4">
                  <c:v>IV T 2025</c:v>
                </c:pt>
              </c:strCache>
            </c:strRef>
          </c:cat>
          <c:val>
            <c:numRef>
              <c:f>'Sectores Actv'!$C$8:$G$8</c:f>
              <c:numCache>
                <c:formatCode>#,##0</c:formatCode>
                <c:ptCount val="5"/>
                <c:pt idx="0">
                  <c:v>21200</c:v>
                </c:pt>
                <c:pt idx="1">
                  <c:v>22200</c:v>
                </c:pt>
                <c:pt idx="2">
                  <c:v>19000</c:v>
                </c:pt>
                <c:pt idx="3">
                  <c:v>17000</c:v>
                </c:pt>
                <c:pt idx="4">
                  <c:v>25100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E45-4667-B985-913D007930F5}"/>
            </c:ext>
          </c:extLst>
        </c:ser>
        <c:ser>
          <c:idx val="3"/>
          <c:order val="3"/>
          <c:tx>
            <c:strRef>
              <c:f>'Sectores Actv'!$A$9</c:f>
              <c:strCache>
                <c:ptCount val="1"/>
                <c:pt idx="0">
                  <c:v>Servicios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x"/>
            <c:size val="4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'Sectores Actv'!$C$5:$G$5</c:f>
              <c:strCache>
                <c:ptCount val="5"/>
                <c:pt idx="0">
                  <c:v>IV T 2022</c:v>
                </c:pt>
                <c:pt idx="1">
                  <c:v>IV T 2023</c:v>
                </c:pt>
                <c:pt idx="2">
                  <c:v>IV T 2024</c:v>
                </c:pt>
                <c:pt idx="3">
                  <c:v>III T 2025</c:v>
                </c:pt>
                <c:pt idx="4">
                  <c:v>IV T 2025</c:v>
                </c:pt>
              </c:strCache>
            </c:strRef>
          </c:cat>
          <c:val>
            <c:numRef>
              <c:f>'Sectores Actv'!$C$9:$G$9</c:f>
              <c:numCache>
                <c:formatCode>#,##0</c:formatCode>
                <c:ptCount val="5"/>
                <c:pt idx="0">
                  <c:v>300300</c:v>
                </c:pt>
                <c:pt idx="1">
                  <c:v>302200</c:v>
                </c:pt>
                <c:pt idx="2">
                  <c:v>323400</c:v>
                </c:pt>
                <c:pt idx="3">
                  <c:v>312400</c:v>
                </c:pt>
                <c:pt idx="4">
                  <c:v>316200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E45-4667-B985-913D007930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88333360"/>
        <c:axId val="-1909121504"/>
      </c:lineChart>
      <c:catAx>
        <c:axId val="-2088333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crossAx val="-1909121504"/>
        <c:crosses val="autoZero"/>
        <c:auto val="1"/>
        <c:lblAlgn val="ctr"/>
        <c:lblOffset val="500"/>
        <c:noMultiLvlLbl val="0"/>
      </c:catAx>
      <c:valAx>
        <c:axId val="-190912150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one"/>
        <c:crossAx val="-2088333360"/>
        <c:crosses val="autoZero"/>
        <c:crossBetween val="between"/>
        <c:majorUnit val="100000"/>
      </c:valAx>
    </c:plotArea>
    <c:legend>
      <c:legendPos val="b"/>
      <c:layout>
        <c:manualLayout>
          <c:xMode val="edge"/>
          <c:yMode val="edge"/>
          <c:x val="9.8206035429122419E-3"/>
          <c:y val="0.92142766883327132"/>
          <c:w val="0.96782098263293803"/>
          <c:h val="7.8572331166728529E-2"/>
        </c:manualLayout>
      </c:layout>
      <c:overlay val="0"/>
      <c:txPr>
        <a:bodyPr/>
        <a:lstStyle/>
        <a:p>
          <a:pPr>
            <a:defRPr sz="800"/>
          </a:pPr>
          <a:endParaRPr lang="es-ES"/>
        </a:p>
      </c:txPr>
    </c:legend>
    <c:plotVisOnly val="1"/>
    <c:dispBlanksAs val="gap"/>
    <c:showDLblsOverMax val="0"/>
  </c:chart>
  <c:txPr>
    <a:bodyPr/>
    <a:lstStyle/>
    <a:p>
      <a:pPr>
        <a:defRPr sz="700"/>
      </a:pPr>
      <a:endParaRPr lang="es-ES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 rtl="0">
              <a:defRPr sz="700"/>
            </a:pPr>
            <a:r>
              <a:rPr lang="es-ES" sz="700"/>
              <a:t>Gráfico 18. Estructura económica de Valencia. IV</a:t>
            </a:r>
            <a:r>
              <a:rPr lang="es-ES" sz="700" baseline="0"/>
              <a:t> </a:t>
            </a:r>
            <a:r>
              <a:rPr lang="es-ES" sz="700"/>
              <a:t>Trimestre 2025</a:t>
            </a:r>
          </a:p>
        </c:rich>
      </c:tx>
      <c:layout>
        <c:manualLayout>
          <c:xMode val="edge"/>
          <c:yMode val="edge"/>
          <c:x val="0.1180257756242008"/>
          <c:y val="4.175973218658672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573135885720016"/>
          <c:y val="0.20713451488420406"/>
          <c:w val="0.50209076376653106"/>
          <c:h val="0.72773989375729953"/>
        </c:manualLayout>
      </c:layout>
      <c:pieChart>
        <c:varyColors val="1"/>
        <c:ser>
          <c:idx val="0"/>
          <c:order val="0"/>
          <c:explosion val="3"/>
          <c:dPt>
            <c:idx val="0"/>
            <c:bubble3D val="0"/>
            <c:explosion val="0"/>
            <c:spPr>
              <a:solidFill>
                <a:schemeClr val="tx1">
                  <a:lumMod val="75000"/>
                  <a:lumOff val="2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A3-436C-85FC-F9AF0C9DF2A1}"/>
              </c:ext>
            </c:extLst>
          </c:dPt>
          <c:dPt>
            <c:idx val="1"/>
            <c:bubble3D val="0"/>
            <c:explosion val="0"/>
          </c:dPt>
          <c:dPt>
            <c:idx val="2"/>
            <c:bubble3D val="0"/>
            <c:explosion val="0"/>
            <c:spPr>
              <a:solidFill>
                <a:schemeClr val="bg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A3-436C-85FC-F9AF0C9DF2A1}"/>
              </c:ext>
            </c:extLst>
          </c:dPt>
          <c:dPt>
            <c:idx val="3"/>
            <c:bubble3D val="0"/>
            <c:explosion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9A3-436C-85FC-F9AF0C9DF2A1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'Sectores Actv'!$P$17:$P$20</c:f>
              <c:strCache>
                <c:ptCount val="4"/>
                <c:pt idx="0">
                  <c:v>Agricultura</c:v>
                </c:pt>
                <c:pt idx="1">
                  <c:v>Industria </c:v>
                </c:pt>
                <c:pt idx="2">
                  <c:v>Construcción</c:v>
                </c:pt>
                <c:pt idx="3">
                  <c:v>Servicios</c:v>
                </c:pt>
              </c:strCache>
            </c:strRef>
          </c:cat>
          <c:val>
            <c:numRef>
              <c:f>'Sectores Actv'!$Q$17:$Q$20</c:f>
              <c:numCache>
                <c:formatCode>0.0%</c:formatCode>
                <c:ptCount val="4"/>
                <c:pt idx="0">
                  <c:v>2.4943310657596373E-2</c:v>
                </c:pt>
                <c:pt idx="1">
                  <c:v>0.11514235323759134</c:v>
                </c:pt>
                <c:pt idx="2">
                  <c:v>6.3240110859158483E-2</c:v>
                </c:pt>
                <c:pt idx="3">
                  <c:v>0.79667422524565379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9A3-436C-85FC-F9AF0C9DF2A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4457367379333317"/>
          <c:y val="0.36674562973558622"/>
          <c:w val="0.24507884696724391"/>
          <c:h val="0.46413413748813187"/>
        </c:manualLayout>
      </c:layout>
      <c:overlay val="0"/>
      <c:txPr>
        <a:bodyPr/>
        <a:lstStyle/>
        <a:p>
          <a:pPr>
            <a:defRPr sz="700"/>
          </a:pPr>
          <a:endParaRPr lang="es-ES"/>
        </a:p>
      </c:txPr>
    </c:legend>
    <c:plotVisOnly val="1"/>
    <c:dispBlanksAs val="zero"/>
    <c:showDLblsOverMax val="0"/>
  </c:chart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ES" sz="700"/>
              <a:t>Gráfico 19. Comparativa  de la distribución de ocupación por tipo administración en València y España.</a:t>
            </a:r>
            <a:r>
              <a:rPr lang="es-ES" sz="700" baseline="0"/>
              <a:t> IV T 2025</a:t>
            </a:r>
          </a:p>
        </c:rich>
      </c:tx>
      <c:layout>
        <c:manualLayout>
          <c:xMode val="edge"/>
          <c:yMode val="edge"/>
          <c:x val="0.11751176110910067"/>
          <c:y val="5.31742938073336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"/>
          <c:y val="0.15661756153313205"/>
          <c:w val="1"/>
          <c:h val="0.644497039026191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'Sectores Actv'!$A$79</c:f>
              <c:strCache>
                <c:ptCount val="1"/>
                <c:pt idx="0">
                  <c:v>València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11111111111111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24A-4342-95EF-CD4622BC573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'Sectores Actv'!$B$78:$G$78</c:f>
              <c:strCache>
                <c:ptCount val="6"/>
                <c:pt idx="0">
                  <c:v>Central</c:v>
                </c:pt>
                <c:pt idx="1">
                  <c:v>Seg Social</c:v>
                </c:pt>
                <c:pt idx="2">
                  <c:v>Comunidad Autónoma</c:v>
                </c:pt>
                <c:pt idx="3">
                  <c:v>Local</c:v>
                </c:pt>
                <c:pt idx="4">
                  <c:v>Empresas públicas</c:v>
                </c:pt>
                <c:pt idx="5">
                  <c:v>Otro tipo</c:v>
                </c:pt>
              </c:strCache>
            </c:strRef>
          </c:cat>
          <c:val>
            <c:numRef>
              <c:f>'Sectores Actv'!$B$79:$G$79</c:f>
              <c:numCache>
                <c:formatCode>0.0%</c:formatCode>
                <c:ptCount val="6"/>
                <c:pt idx="0">
                  <c:v>0.14705882352941177</c:v>
                </c:pt>
                <c:pt idx="1">
                  <c:v>1.7379679144385027E-2</c:v>
                </c:pt>
                <c:pt idx="2">
                  <c:v>0.74465240641711228</c:v>
                </c:pt>
                <c:pt idx="3">
                  <c:v>5.4812834224598928E-2</c:v>
                </c:pt>
                <c:pt idx="4">
                  <c:v>3.6096256684491977E-2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4A-4342-95EF-CD4622BC5737}"/>
            </c:ext>
          </c:extLst>
        </c:ser>
        <c:ser>
          <c:idx val="1"/>
          <c:order val="1"/>
          <c:tx>
            <c:strRef>
              <c:f>'Sectores Actv'!$A$80</c:f>
              <c:strCache>
                <c:ptCount val="1"/>
                <c:pt idx="0">
                  <c:v>España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'Sectores Actv'!$B$78:$G$78</c:f>
              <c:strCache>
                <c:ptCount val="6"/>
                <c:pt idx="0">
                  <c:v>Central</c:v>
                </c:pt>
                <c:pt idx="1">
                  <c:v>Seg Social</c:v>
                </c:pt>
                <c:pt idx="2">
                  <c:v>Comunidad Autónoma</c:v>
                </c:pt>
                <c:pt idx="3">
                  <c:v>Local</c:v>
                </c:pt>
                <c:pt idx="4">
                  <c:v>Empresas públicas</c:v>
                </c:pt>
                <c:pt idx="5">
                  <c:v>Otro tipo</c:v>
                </c:pt>
              </c:strCache>
            </c:strRef>
          </c:cat>
          <c:val>
            <c:numRef>
              <c:f>'Sectores Actv'!$B$80:$G$80</c:f>
              <c:numCache>
                <c:formatCode>0.0%</c:formatCode>
                <c:ptCount val="6"/>
                <c:pt idx="0">
                  <c:v>0.15073872686329434</c:v>
                </c:pt>
                <c:pt idx="1">
                  <c:v>8.6230570659636407E-3</c:v>
                </c:pt>
                <c:pt idx="2">
                  <c:v>0.58277036304717966</c:v>
                </c:pt>
                <c:pt idx="3">
                  <c:v>0.19278299555116163</c:v>
                </c:pt>
                <c:pt idx="4">
                  <c:v>5.2699511177019827E-2</c:v>
                </c:pt>
                <c:pt idx="5">
                  <c:v>1.0820014280221892E-2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8E-4D89-9945-026EC33B3A9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6"/>
        <c:overlap val="-25"/>
        <c:axId val="-1909126400"/>
        <c:axId val="-1909124224"/>
      </c:barChart>
      <c:catAx>
        <c:axId val="-1909126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1909124224"/>
        <c:crosses val="autoZero"/>
        <c:auto val="1"/>
        <c:lblAlgn val="ctr"/>
        <c:lblOffset val="100"/>
        <c:noMultiLvlLbl val="0"/>
      </c:catAx>
      <c:valAx>
        <c:axId val="-1909124224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one"/>
        <c:crossAx val="-190912640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9961629482934016"/>
          <c:y val="0.92734182383424002"/>
          <c:w val="0.31474521099505542"/>
          <c:h val="7.02440917482826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700"/>
              <a:t>Gráfico 2. Distribución de indicadores laborales, según sexo. IV T 2025</a:t>
            </a:r>
          </a:p>
        </c:rich>
      </c:tx>
      <c:layout>
        <c:manualLayout>
          <c:xMode val="edge"/>
          <c:yMode val="edge"/>
          <c:x val="0.13681274063420368"/>
          <c:y val="4.0596261345194444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4262634179449991"/>
          <c:y val="0.16751698022480019"/>
          <c:w val="0.73259061948111492"/>
          <c:h val="0.7447081805613993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'Indicadores x Sexo'!$C$14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'Indicadores x Sexo'!$B$15:$B$17</c:f>
              <c:strCache>
                <c:ptCount val="3"/>
                <c:pt idx="0">
                  <c:v>Población Activa</c:v>
                </c:pt>
                <c:pt idx="1">
                  <c:v>Población Ocupada</c:v>
                </c:pt>
                <c:pt idx="2">
                  <c:v>Población Desempleada</c:v>
                </c:pt>
              </c:strCache>
            </c:strRef>
          </c:cat>
          <c:val>
            <c:numRef>
              <c:f>'Indicadores x Sexo'!$C$15:$C$17</c:f>
              <c:numCache>
                <c:formatCode>0.00%</c:formatCode>
                <c:ptCount val="3"/>
                <c:pt idx="0">
                  <c:v>0.50629496402877694</c:v>
                </c:pt>
                <c:pt idx="1">
                  <c:v>0.51221970269589312</c:v>
                </c:pt>
                <c:pt idx="2">
                  <c:v>0.45416666666666666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CB-4B26-9621-B55F8D790823}"/>
            </c:ext>
          </c:extLst>
        </c:ser>
        <c:ser>
          <c:idx val="1"/>
          <c:order val="1"/>
          <c:tx>
            <c:strRef>
              <c:f>'Indicadores x Sexo'!$D$14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'Indicadores x Sexo'!$B$15:$B$17</c:f>
              <c:strCache>
                <c:ptCount val="3"/>
                <c:pt idx="0">
                  <c:v>Población Activa</c:v>
                </c:pt>
                <c:pt idx="1">
                  <c:v>Población Ocupada</c:v>
                </c:pt>
                <c:pt idx="2">
                  <c:v>Población Desempleada</c:v>
                </c:pt>
              </c:strCache>
            </c:strRef>
          </c:cat>
          <c:val>
            <c:numRef>
              <c:f>'Indicadores x Sexo'!$D$15:$D$17</c:f>
              <c:numCache>
                <c:formatCode>0.00%</c:formatCode>
                <c:ptCount val="3"/>
                <c:pt idx="0">
                  <c:v>0.49392985611510792</c:v>
                </c:pt>
                <c:pt idx="1">
                  <c:v>0.48752834467120182</c:v>
                </c:pt>
                <c:pt idx="2">
                  <c:v>0.54583333333333328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CB-4B26-9621-B55F8D7908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-2016428864"/>
        <c:axId val="-2016429408"/>
      </c:barChart>
      <c:catAx>
        <c:axId val="-20164288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2016429408"/>
        <c:crosses val="autoZero"/>
        <c:auto val="1"/>
        <c:lblAlgn val="ctr"/>
        <c:lblOffset val="100"/>
        <c:noMultiLvlLbl val="0"/>
      </c:catAx>
      <c:valAx>
        <c:axId val="-201642940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one"/>
        <c:crossAx val="-201642886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83879073863845"/>
          <c:y val="0.89547153934002521"/>
          <c:w val="0.39861669420619505"/>
          <c:h val="0.103637675061609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ES" sz="700" b="1"/>
              <a:t>Gráfico 20. Tasa variación intertrimestral  población asalariada por tipo administración. III T 2025 - IV T 2025</a:t>
            </a:r>
          </a:p>
        </c:rich>
      </c:tx>
      <c:layout>
        <c:manualLayout>
          <c:xMode val="edge"/>
          <c:yMode val="edge"/>
          <c:x val="0.1394580304031725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6.7064393496173769E-2"/>
          <c:y val="0.11676938047356471"/>
          <c:w val="0.99792914641650665"/>
          <c:h val="0.66236383929141518"/>
        </c:manualLayout>
      </c:layout>
      <c:lineChart>
        <c:grouping val="standard"/>
        <c:varyColors val="0"/>
        <c:ser>
          <c:idx val="0"/>
          <c:order val="0"/>
          <c:tx>
            <c:strRef>
              <c:f>'Sectores Actv'!$A$71</c:f>
              <c:strCache>
                <c:ptCount val="1"/>
                <c:pt idx="0">
                  <c:v>València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0137842981127694E-2"/>
                  <c:y val="1.92647884332376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D4E-4EE5-BAAF-ED5A345B22BE}"/>
                </c:ext>
                <c:ext xmlns:c15="http://schemas.microsoft.com/office/drawing/2012/chart" uri="{CE6537A1-D6FC-4f65-9D91-7224C49458BB}">
                  <c15:layout>
                    <c:manualLayout>
                      <c:w val="0.17741567829467447"/>
                      <c:h val="6.9664557826225479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7.607766808395483E-2"/>
                  <c:y val="-4.916981874184312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149-48F7-ACD8-737370EADBD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2328504283141997E-2"/>
                  <c:y val="-3.1346088556940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149-48F7-ACD8-737370EADBD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4975288531762349E-2"/>
                  <c:y val="-3.97879149310033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149-48F7-ACD8-737370EADBD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274607802125627E-2"/>
                  <c:y val="-1.72445588849480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0C6-4ADF-AC3C-16C7AD600269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92291385093581E-2"/>
                  <c:y val="1.67278144286018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149-48F7-ACD8-737370EADBD7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408985237564635E-2"/>
                  <c:y val="-2.77797795808029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0,0%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76E-4761-BE7C-0266747094E1}"/>
                </c:ext>
                <c:ext xmlns:c15="http://schemas.microsoft.com/office/drawing/2012/chart" uri="{CE6537A1-D6FC-4f65-9D91-7224C49458BB}">
                  <c15:layout>
                    <c:manualLayout>
                      <c:w val="0.10267966338972995"/>
                      <c:h val="6.2800575163265149E-2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'Sectores Actv'!$B$60:$H$60</c:f>
              <c:strCache>
                <c:ptCount val="7"/>
                <c:pt idx="0">
                  <c:v>Central</c:v>
                </c:pt>
                <c:pt idx="1">
                  <c:v>Seg Social</c:v>
                </c:pt>
                <c:pt idx="2">
                  <c:v>Admón Autónoma</c:v>
                </c:pt>
                <c:pt idx="3">
                  <c:v>Local</c:v>
                </c:pt>
                <c:pt idx="4">
                  <c:v>Empresas  públicas</c:v>
                </c:pt>
                <c:pt idx="5">
                  <c:v>Otro tipo</c:v>
                </c:pt>
                <c:pt idx="6">
                  <c:v>No sabe</c:v>
                </c:pt>
              </c:strCache>
            </c:strRef>
          </c:cat>
          <c:val>
            <c:numRef>
              <c:f>'Sectores Actv'!$B$71:$H$71</c:f>
              <c:numCache>
                <c:formatCode>0.00%</c:formatCode>
                <c:ptCount val="7"/>
                <c:pt idx="0">
                  <c:v>-0.12</c:v>
                </c:pt>
                <c:pt idx="1">
                  <c:v>1.6</c:v>
                </c:pt>
                <c:pt idx="2">
                  <c:v>0.14139344262295081</c:v>
                </c:pt>
                <c:pt idx="3">
                  <c:v>0.17142857142857143</c:v>
                </c:pt>
                <c:pt idx="4">
                  <c:v>3.8461538461538464E-2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D4E-4EE5-BAAF-ED5A345B22BE}"/>
            </c:ext>
          </c:extLst>
        </c:ser>
        <c:ser>
          <c:idx val="1"/>
          <c:order val="1"/>
          <c:tx>
            <c:strRef>
              <c:f>'Sectores Actv'!$A$72</c:f>
              <c:strCache>
                <c:ptCount val="1"/>
                <c:pt idx="0">
                  <c:v>España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5239299648019876E-2"/>
                  <c:y val="-2.08006513636662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471-4148-8C70-E5405A96D43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181500350268392E-2"/>
                  <c:y val="-1.4490240087920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471-4148-8C70-E5405A96D43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5153306429358E-2"/>
                  <c:y val="2.10213100280109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471-4148-8C70-E5405A96D43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3388810536158269E-2"/>
                  <c:y val="-3.38631203373337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551-400F-82D7-CDD1FCE44EC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0335066345391637E-2"/>
                  <c:y val="-3.40991109487895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F67-4FA0-B0E0-6209A6670009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68763558668737E-2"/>
                  <c:y val="-3.05676291203733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471-4148-8C70-E5405A96D437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'Sectores Actv'!$B$60:$H$60</c:f>
              <c:strCache>
                <c:ptCount val="7"/>
                <c:pt idx="0">
                  <c:v>Central</c:v>
                </c:pt>
                <c:pt idx="1">
                  <c:v>Seg Social</c:v>
                </c:pt>
                <c:pt idx="2">
                  <c:v>Admón Autónoma</c:v>
                </c:pt>
                <c:pt idx="3">
                  <c:v>Local</c:v>
                </c:pt>
                <c:pt idx="4">
                  <c:v>Empresas  públicas</c:v>
                </c:pt>
                <c:pt idx="5">
                  <c:v>Otro tipo</c:v>
                </c:pt>
                <c:pt idx="6">
                  <c:v>No sabe</c:v>
                </c:pt>
              </c:strCache>
            </c:strRef>
          </c:cat>
          <c:val>
            <c:numRef>
              <c:f>'Sectores Actv'!$B$72:$H$72</c:f>
              <c:numCache>
                <c:formatCode>0.00%</c:formatCode>
                <c:ptCount val="7"/>
                <c:pt idx="0">
                  <c:v>3.820692264043881E-2</c:v>
                </c:pt>
                <c:pt idx="1">
                  <c:v>6.4406779661016947E-2</c:v>
                </c:pt>
                <c:pt idx="2">
                  <c:v>2.8099413788091662E-2</c:v>
                </c:pt>
                <c:pt idx="3">
                  <c:v>-2.7027027027027029E-2</c:v>
                </c:pt>
                <c:pt idx="4">
                  <c:v>0.19266625233064014</c:v>
                </c:pt>
                <c:pt idx="5">
                  <c:v>0.56972111553784865</c:v>
                </c:pt>
                <c:pt idx="6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D4E-4EE5-BAAF-ED5A345B2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09122592"/>
        <c:axId val="-1909124768"/>
      </c:lineChart>
      <c:catAx>
        <c:axId val="-1909122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1909124768"/>
        <c:crosses val="autoZero"/>
        <c:auto val="1"/>
        <c:lblAlgn val="ctr"/>
        <c:lblOffset val="100"/>
        <c:noMultiLvlLbl val="0"/>
      </c:catAx>
      <c:valAx>
        <c:axId val="-1909124768"/>
        <c:scaling>
          <c:orientation val="minMax"/>
          <c:max val="1.8"/>
          <c:min val="-0.30000000000000004"/>
        </c:scaling>
        <c:delete val="1"/>
        <c:axPos val="l"/>
        <c:numFmt formatCode="0%" sourceLinked="0"/>
        <c:majorTickMark val="out"/>
        <c:minorTickMark val="none"/>
        <c:tickLblPos val="nextTo"/>
        <c:crossAx val="-190912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271157492873201"/>
          <c:y val="0.94313645677419533"/>
          <c:w val="0.66459536307961531"/>
          <c:h val="5.38813395557906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</a:defRPr>
      </a:pPr>
      <a:endParaRPr lang="es-E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700"/>
            </a:pPr>
            <a:r>
              <a:rPr lang="es-ES" sz="700"/>
              <a:t>Gráfico 3. Variación absoluta interanual  población activa según sexo. IV</a:t>
            </a:r>
            <a:r>
              <a:rPr lang="es-ES" sz="700" baseline="0"/>
              <a:t> </a:t>
            </a:r>
            <a:r>
              <a:rPr lang="es-ES" sz="700"/>
              <a:t>Trimestre 2025</a:t>
            </a:r>
          </a:p>
        </c:rich>
      </c:tx>
      <c:layout>
        <c:manualLayout>
          <c:xMode val="edge"/>
          <c:yMode val="edge"/>
          <c:x val="0.11491208760195298"/>
          <c:y val="6.7257217847769028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5008890017780032E-3"/>
          <c:y val="0.23743711723534558"/>
          <c:w val="0.97981580259456813"/>
          <c:h val="0.67482010061242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Actividad!$G$17</c:f>
              <c:strCache>
                <c:ptCount val="1"/>
                <c:pt idx="0">
                  <c:v>Hombre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Actividad!$F$18:$F$21</c:f>
              <c:strCache>
                <c:ptCount val="4"/>
                <c:pt idx="0">
                  <c:v>De 16 a 24 años</c:v>
                </c:pt>
                <c:pt idx="1">
                  <c:v>De 25 a 29 años</c:v>
                </c:pt>
                <c:pt idx="2">
                  <c:v>De 30 a 54 años</c:v>
                </c:pt>
                <c:pt idx="3">
                  <c:v>De 55 años o más</c:v>
                </c:pt>
              </c:strCache>
            </c:strRef>
          </c:cat>
          <c:val>
            <c:numRef>
              <c:f>Actividad!$G$18:$G$21</c:f>
              <c:numCache>
                <c:formatCode>#,##0</c:formatCode>
                <c:ptCount val="4"/>
                <c:pt idx="0">
                  <c:v>2100</c:v>
                </c:pt>
                <c:pt idx="1">
                  <c:v>3200</c:v>
                </c:pt>
                <c:pt idx="2">
                  <c:v>1900</c:v>
                </c:pt>
                <c:pt idx="3">
                  <c:v>-3500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1A4-4345-9A4A-9A6A12D32E85}"/>
            </c:ext>
          </c:extLst>
        </c:ser>
        <c:ser>
          <c:idx val="1"/>
          <c:order val="1"/>
          <c:tx>
            <c:strRef>
              <c:f>Actividad!$H$17</c:f>
              <c:strCache>
                <c:ptCount val="1"/>
                <c:pt idx="0">
                  <c:v>Mujer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3"/>
              <c:layout>
                <c:manualLayout>
                  <c:x val="0"/>
                  <c:y val="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Actividad!$F$18:$F$21</c:f>
              <c:strCache>
                <c:ptCount val="4"/>
                <c:pt idx="0">
                  <c:v>De 16 a 24 años</c:v>
                </c:pt>
                <c:pt idx="1">
                  <c:v>De 25 a 29 años</c:v>
                </c:pt>
                <c:pt idx="2">
                  <c:v>De 30 a 54 años</c:v>
                </c:pt>
                <c:pt idx="3">
                  <c:v>De 55 años o más</c:v>
                </c:pt>
              </c:strCache>
            </c:strRef>
          </c:cat>
          <c:val>
            <c:numRef>
              <c:f>Actividad!$H$18:$H$21</c:f>
              <c:numCache>
                <c:formatCode>#,##0</c:formatCode>
                <c:ptCount val="4"/>
                <c:pt idx="0">
                  <c:v>0</c:v>
                </c:pt>
                <c:pt idx="1">
                  <c:v>-100</c:v>
                </c:pt>
                <c:pt idx="2">
                  <c:v>700</c:v>
                </c:pt>
                <c:pt idx="3">
                  <c:v>3600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1A4-4345-9A4A-9A6A12D32E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016431584"/>
        <c:axId val="-21255024"/>
      </c:barChart>
      <c:catAx>
        <c:axId val="-2016431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ln/>
        </c:spPr>
        <c:txPr>
          <a:bodyPr rot="0" vert="horz" anchor="b" anchorCtr="1"/>
          <a:lstStyle/>
          <a:p>
            <a:pPr>
              <a:defRPr sz="600" b="1"/>
            </a:pPr>
            <a:endParaRPr lang="es-ES"/>
          </a:p>
        </c:txPr>
        <c:crossAx val="-21255024"/>
        <c:crosses val="autoZero"/>
        <c:auto val="1"/>
        <c:lblAlgn val="ctr"/>
        <c:lblOffset val="100"/>
        <c:noMultiLvlLbl val="0"/>
      </c:catAx>
      <c:valAx>
        <c:axId val="-2125502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-20164315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0898145796291587"/>
          <c:y val="3.8547134733158357E-2"/>
          <c:w val="0.18362472863780038"/>
          <c:h val="0.1688657750706479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700"/>
            </a:pPr>
            <a:r>
              <a:rPr lang="es-ES" sz="700"/>
              <a:t>Gráfico 4. Variación absoluta intertrimestral población activa según sexo. IV Trimestre 2025</a:t>
            </a:r>
          </a:p>
        </c:rich>
      </c:tx>
      <c:layout>
        <c:manualLayout>
          <c:xMode val="edge"/>
          <c:yMode val="edge"/>
          <c:x val="0.17104015186109112"/>
          <c:y val="1.731587981259658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7045096635647819E-2"/>
          <c:y val="0.22821095037538913"/>
          <c:w val="0.94158415652589045"/>
          <c:h val="0.673843618384911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Actividad!$S$22</c:f>
              <c:strCache>
                <c:ptCount val="1"/>
                <c:pt idx="0">
                  <c:v>Hombre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153589767415554E-2"/>
                  <c:y val="-2.6120341835807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1A4-4345-9A4A-9A6A12D32E8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6666666666667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1A4-4345-9A4A-9A6A12D32E8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8888888888889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1A4-4345-9A4A-9A6A12D32E8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964028776978424E-3"/>
                  <c:y val="1.7777777777777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1A4-4345-9A4A-9A6A12D32E8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Actividad!$R$23:$R$26</c:f>
              <c:strCache>
                <c:ptCount val="4"/>
                <c:pt idx="0">
                  <c:v>De 16 a 24 años</c:v>
                </c:pt>
                <c:pt idx="1">
                  <c:v>De 25 a 29 años</c:v>
                </c:pt>
                <c:pt idx="2">
                  <c:v>De 30 a 54 años</c:v>
                </c:pt>
                <c:pt idx="3">
                  <c:v>De 55 años o más</c:v>
                </c:pt>
              </c:strCache>
            </c:strRef>
          </c:cat>
          <c:val>
            <c:numRef>
              <c:f>Actividad!$S$23:$S$26</c:f>
              <c:numCache>
                <c:formatCode>#,##0</c:formatCode>
                <c:ptCount val="4"/>
                <c:pt idx="0">
                  <c:v>1500</c:v>
                </c:pt>
                <c:pt idx="1">
                  <c:v>3400</c:v>
                </c:pt>
                <c:pt idx="2">
                  <c:v>2300</c:v>
                </c:pt>
                <c:pt idx="3">
                  <c:v>-1100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1A4-4345-9A4A-9A6A12D32E85}"/>
            </c:ext>
          </c:extLst>
        </c:ser>
        <c:ser>
          <c:idx val="1"/>
          <c:order val="1"/>
          <c:tx>
            <c:strRef>
              <c:f>Actividad!$T$22</c:f>
              <c:strCache>
                <c:ptCount val="1"/>
                <c:pt idx="0">
                  <c:v>Mujer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5.1308363263211903E-3"/>
                  <c:y val="2.6121027427079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1A4-4345-9A4A-9A6A12D32E8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9774766526278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1A4-4345-9A4A-9A6A12D32E8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583102022318421E-3"/>
                  <c:y val="8.80662644442168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1A4-4345-9A4A-9A6A12D32E8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394783836974751E-2"/>
                  <c:y val="2.9207715314655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1A4-4345-9A4A-9A6A12D32E8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Actividad!$R$23:$R$26</c:f>
              <c:strCache>
                <c:ptCount val="4"/>
                <c:pt idx="0">
                  <c:v>De 16 a 24 años</c:v>
                </c:pt>
                <c:pt idx="1">
                  <c:v>De 25 a 29 años</c:v>
                </c:pt>
                <c:pt idx="2">
                  <c:v>De 30 a 54 años</c:v>
                </c:pt>
                <c:pt idx="3">
                  <c:v>De 55 años o más</c:v>
                </c:pt>
              </c:strCache>
            </c:strRef>
          </c:cat>
          <c:val>
            <c:numRef>
              <c:f>Actividad!$T$23:$T$26</c:f>
              <c:numCache>
                <c:formatCode>#,##0</c:formatCode>
                <c:ptCount val="4"/>
                <c:pt idx="0">
                  <c:v>4400</c:v>
                </c:pt>
                <c:pt idx="1">
                  <c:v>-1100</c:v>
                </c:pt>
                <c:pt idx="2">
                  <c:v>-2300</c:v>
                </c:pt>
                <c:pt idx="3">
                  <c:v>1500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1A4-4345-9A4A-9A6A12D32E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1254480"/>
        <c:axId val="-21250672"/>
      </c:barChart>
      <c:catAx>
        <c:axId val="-21254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ln/>
        </c:spPr>
        <c:txPr>
          <a:bodyPr rot="0" vert="horz" anchor="ctr" anchorCtr="0"/>
          <a:lstStyle/>
          <a:p>
            <a:pPr>
              <a:defRPr sz="600" b="1"/>
            </a:pPr>
            <a:endParaRPr lang="es-ES"/>
          </a:p>
        </c:txPr>
        <c:crossAx val="-21250672"/>
        <c:crosses val="autoZero"/>
        <c:auto val="1"/>
        <c:lblAlgn val="ctr"/>
        <c:lblOffset val="100"/>
        <c:noMultiLvlLbl val="0"/>
      </c:catAx>
      <c:valAx>
        <c:axId val="-21250672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-212544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2218631253182906"/>
          <c:y val="0.14158792650918636"/>
          <c:w val="0.17063540564892074"/>
          <c:h val="0.1894952974628171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ES" sz="700"/>
              <a:t>Gráfico 5. Variación absoluta de población ocupada según sexo respecto IV</a:t>
            </a:r>
            <a:r>
              <a:rPr lang="es-ES" sz="700" baseline="0"/>
              <a:t> </a:t>
            </a:r>
            <a:r>
              <a:rPr lang="es-ES" sz="700"/>
              <a:t>T 2025</a:t>
            </a:r>
          </a:p>
          <a:p>
            <a:pPr>
              <a:defRPr sz="700"/>
            </a:pPr>
            <a:endParaRPr lang="es-ES" sz="700"/>
          </a:p>
        </c:rich>
      </c:tx>
      <c:layout>
        <c:manualLayout>
          <c:xMode val="edge"/>
          <c:yMode val="edge"/>
          <c:x val="0.14808162345464046"/>
          <c:y val="6.0447734216664763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1.6958898468065616E-4"/>
          <c:y val="0.18213289128332644"/>
          <c:w val="0.996733869804734"/>
          <c:h val="0.6356634894322420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Ocupación!$N$26</c:f>
              <c:strCache>
                <c:ptCount val="1"/>
                <c:pt idx="0">
                  <c:v>IV T 2022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Ocupación!$L$27:$L$28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Ocupación!$N$27:$N$28</c:f>
              <c:numCache>
                <c:formatCode>#,##0</c:formatCode>
                <c:ptCount val="2"/>
                <c:pt idx="0">
                  <c:v>18500</c:v>
                </c:pt>
                <c:pt idx="1">
                  <c:v>25100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D5-4B65-859D-77FFBE1BD3E6}"/>
            </c:ext>
          </c:extLst>
        </c:ser>
        <c:ser>
          <c:idx val="2"/>
          <c:order val="2"/>
          <c:tx>
            <c:strRef>
              <c:f>Ocupación!$O$26</c:f>
              <c:strCache>
                <c:ptCount val="1"/>
                <c:pt idx="0">
                  <c:v>IV T 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Ocupación!$L$27:$L$28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Ocupación!$O$27:$O$28</c:f>
              <c:numCache>
                <c:formatCode>#,##0</c:formatCode>
                <c:ptCount val="2"/>
                <c:pt idx="0">
                  <c:v>19900</c:v>
                </c:pt>
                <c:pt idx="1">
                  <c:v>6100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95E-4E83-9A46-F92A495C988A}"/>
            </c:ext>
          </c:extLst>
        </c:ser>
        <c:ser>
          <c:idx val="3"/>
          <c:order val="3"/>
          <c:tx>
            <c:strRef>
              <c:f>Ocupación!$P$26</c:f>
              <c:strCache>
                <c:ptCount val="1"/>
                <c:pt idx="0">
                  <c:v>IV T 2024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Ocupación!$L$27:$L$28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Ocupación!$P$27:$P$28</c:f>
              <c:numCache>
                <c:formatCode>#,##0</c:formatCode>
                <c:ptCount val="2"/>
                <c:pt idx="0">
                  <c:v>1100</c:v>
                </c:pt>
                <c:pt idx="1">
                  <c:v>3300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9E-4DC1-9469-CE9DFE983FC7}"/>
            </c:ext>
          </c:extLst>
        </c:ser>
        <c:ser>
          <c:idx val="4"/>
          <c:order val="4"/>
          <c:tx>
            <c:strRef>
              <c:f>Ocupación!$Q$26</c:f>
              <c:strCache>
                <c:ptCount val="1"/>
                <c:pt idx="0">
                  <c:v>III T 2025</c:v>
                </c:pt>
              </c:strCache>
            </c:strRef>
          </c:tx>
          <c:spPr>
            <a:solidFill>
              <a:schemeClr val="accent2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Ocupación!$L$27:$L$28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Ocupación!$Q$27:$Q$28</c:f>
              <c:numCache>
                <c:formatCode>#,##0</c:formatCode>
                <c:ptCount val="2"/>
                <c:pt idx="0">
                  <c:v>5900</c:v>
                </c:pt>
                <c:pt idx="1">
                  <c:v>9000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9E-4DC1-9469-CE9DFE983FC7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1250128"/>
        <c:axId val="-2125284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Ocupación!$M$26</c15:sqref>
                        </c15:formulaRef>
                      </c:ext>
                    </c:extLst>
                    <c:strCache>
                      <c:ptCount val="1"/>
                      <c:pt idx="0">
                        <c:v>II T 2015</c:v>
                      </c:pt>
                    </c:strCache>
                  </c:strRef>
                </c:tx>
                <c:spPr>
                  <a:solidFill>
                    <a:schemeClr val="accent2">
                      <a:shade val="53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ES"/>
                    </a:p>
                  </c:txPr>
                  <c:dLblPos val="inBase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Ocupación!$L$27:$L$28</c15:sqref>
                        </c15:formulaRef>
                      </c:ext>
                    </c:extLst>
                    <c:strCache>
                      <c:ptCount val="2"/>
                      <c:pt idx="0">
                        <c:v>Hombre</c:v>
                      </c:pt>
                      <c:pt idx="1">
                        <c:v>Mujer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Ocupación!$M$27:$M$28</c15:sqref>
                        </c15:formulaRef>
                      </c:ext>
                    </c:extLst>
                    <c:numCache>
                      <c:formatCode>#,##0</c:formatCode>
                      <c:ptCount val="2"/>
                      <c:pt idx="0">
                        <c:v>52300</c:v>
                      </c:pt>
                      <c:pt idx="1">
                        <c:v>44000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2-0D0E-46F4-A71C-A324E9684937}"/>
                  </c:ext>
                </c:extLst>
              </c15:ser>
            </c15:filteredBarSeries>
          </c:ext>
        </c:extLst>
      </c:barChart>
      <c:catAx>
        <c:axId val="-21250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21252848"/>
        <c:crosses val="autoZero"/>
        <c:auto val="1"/>
        <c:lblAlgn val="ctr"/>
        <c:lblOffset val="10"/>
        <c:noMultiLvlLbl val="0"/>
      </c:catAx>
      <c:valAx>
        <c:axId val="-21252848"/>
        <c:scaling>
          <c:orientation val="minMax"/>
          <c:max val="27000"/>
          <c:min val="0"/>
        </c:scaling>
        <c:delete val="1"/>
        <c:axPos val="l"/>
        <c:numFmt formatCode="#,##0" sourceLinked="1"/>
        <c:majorTickMark val="out"/>
        <c:minorTickMark val="none"/>
        <c:tickLblPos val="nextTo"/>
        <c:crossAx val="-2125012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5213394778024364E-2"/>
          <c:y val="0.89456428434255653"/>
          <c:w val="0.91049364615389361"/>
          <c:h val="9.48905877707049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800"/>
      </a:pPr>
      <a:endParaRPr lang="es-E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 rtl="0">
              <a:defRPr/>
            </a:pPr>
            <a:r>
              <a:rPr lang="es-ES"/>
              <a:t>Gráfico 6. Comparativa tasa de empleo por sexo y principales ciudades. IV</a:t>
            </a:r>
            <a:r>
              <a:rPr lang="es-ES" baseline="0"/>
              <a:t> </a:t>
            </a:r>
            <a:r>
              <a:rPr lang="es-ES"/>
              <a:t>T 2025</a:t>
            </a:r>
          </a:p>
        </c:rich>
      </c:tx>
      <c:layout>
        <c:manualLayout>
          <c:xMode val="edge"/>
          <c:yMode val="edge"/>
          <c:x val="0.1474755513212094"/>
          <c:y val="3.7100092218202542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4986895540063121E-2"/>
          <c:y val="0.10129032816477578"/>
          <c:w val="0.96423046632799425"/>
          <c:h val="0.7639466583574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Ocupación!$G$25</c:f>
              <c:strCache>
                <c:ptCount val="1"/>
                <c:pt idx="0">
                  <c:v>VALÈNCIA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Ocupación!$F$26:$F$27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Ocupación!$G$26:$G$27</c:f>
              <c:numCache>
                <c:formatCode>0.0%</c:formatCode>
                <c:ptCount val="2"/>
                <c:pt idx="0">
                  <c:v>0.57510608203677516</c:v>
                </c:pt>
                <c:pt idx="1">
                  <c:v>0.4882664647993944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92-4D6E-9CCF-AE3E9757A000}"/>
            </c:ext>
          </c:extLst>
        </c:ser>
        <c:ser>
          <c:idx val="1"/>
          <c:order val="1"/>
          <c:tx>
            <c:strRef>
              <c:f>Ocupación!$H$25</c:f>
              <c:strCache>
                <c:ptCount val="1"/>
                <c:pt idx="0">
                  <c:v>BARCELONA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Ocupación!$F$26:$F$27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Ocupación!$H$26:$H$27</c:f>
              <c:numCache>
                <c:formatCode>0.0%</c:formatCode>
                <c:ptCount val="2"/>
                <c:pt idx="0">
                  <c:v>0.60599999999999998</c:v>
                </c:pt>
                <c:pt idx="1">
                  <c:v>0.54300000000000004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92-4D6E-9CCF-AE3E9757A000}"/>
            </c:ext>
          </c:extLst>
        </c:ser>
        <c:ser>
          <c:idx val="2"/>
          <c:order val="2"/>
          <c:tx>
            <c:strRef>
              <c:f>Ocupación!$I$25</c:f>
              <c:strCache>
                <c:ptCount val="1"/>
                <c:pt idx="0">
                  <c:v>MADRID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Ocupación!$F$26:$F$27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Ocupación!$I$26:$I$27</c:f>
              <c:numCache>
                <c:formatCode>0.0%</c:formatCode>
                <c:ptCount val="2"/>
                <c:pt idx="0">
                  <c:v>0.63680000000000003</c:v>
                </c:pt>
                <c:pt idx="1">
                  <c:v>0.55659999999999998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5EC-4B58-BAD1-45B0282062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1251760"/>
        <c:axId val="-21253936"/>
      </c:barChart>
      <c:catAx>
        <c:axId val="-21251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1253936"/>
        <c:crosses val="autoZero"/>
        <c:auto val="1"/>
        <c:lblAlgn val="ctr"/>
        <c:lblOffset val="100"/>
        <c:noMultiLvlLbl val="0"/>
      </c:catAx>
      <c:valAx>
        <c:axId val="-21253936"/>
        <c:scaling>
          <c:orientation val="minMax"/>
          <c:max val="0.70000000000000007"/>
          <c:min val="0"/>
        </c:scaling>
        <c:delete val="1"/>
        <c:axPos val="l"/>
        <c:numFmt formatCode="0.0%" sourceLinked="1"/>
        <c:majorTickMark val="out"/>
        <c:minorTickMark val="none"/>
        <c:tickLblPos val="nextTo"/>
        <c:crossAx val="-212517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5236402273728098"/>
          <c:y val="0.91139122631130365"/>
          <c:w val="0.51109873892026125"/>
          <c:h val="8.860892388451444E-2"/>
        </c:manualLayout>
      </c:layout>
      <c:overlay val="0"/>
      <c:txPr>
        <a:bodyPr/>
        <a:lstStyle/>
        <a:p>
          <a:pPr>
            <a:defRPr sz="700"/>
          </a:pPr>
          <a:endParaRPr lang="es-ES"/>
        </a:p>
      </c:txPr>
    </c:legend>
    <c:plotVisOnly val="1"/>
    <c:dispBlanksAs val="gap"/>
    <c:showDLblsOverMax val="0"/>
  </c:chart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/>
            </a:pPr>
            <a:r>
              <a:rPr lang="es-ES" sz="800"/>
              <a:t>Gráfico 7. Evolución tasa de salarización</a:t>
            </a:r>
          </a:p>
        </c:rich>
      </c:tx>
      <c:layout>
        <c:manualLayout>
          <c:xMode val="edge"/>
          <c:yMode val="edge"/>
          <c:x val="0.1796474768761407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8438479155981798E-3"/>
          <c:y val="0.14818228937304559"/>
          <c:w val="0.99715612766670803"/>
          <c:h val="0.75699635106587282"/>
        </c:manualLayout>
      </c:layout>
      <c:lineChart>
        <c:grouping val="standard"/>
        <c:varyColors val="0"/>
        <c:ser>
          <c:idx val="0"/>
          <c:order val="0"/>
          <c:spPr>
            <a:ln w="19050">
              <a:solidFill>
                <a:srgbClr val="C00000"/>
              </a:solidFill>
            </a:ln>
          </c:spPr>
          <c:marker>
            <c:symbol val="diamond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9.5434241412682502E-2"/>
                  <c:y val="-5.8324332799108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363-46AC-BD16-2618E03B9D3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es-E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'Asalariad@s'!$D$20:$G$20</c:f>
              <c:strCache>
                <c:ptCount val="4"/>
                <c:pt idx="0">
                  <c:v>IV Trimestre 2023</c:v>
                </c:pt>
                <c:pt idx="1">
                  <c:v>IV Trimestre 2024</c:v>
                </c:pt>
                <c:pt idx="2">
                  <c:v>III Trimestre 2025</c:v>
                </c:pt>
                <c:pt idx="3">
                  <c:v>IV Trimestre 2025</c:v>
                </c:pt>
              </c:strCache>
            </c:strRef>
          </c:cat>
          <c:val>
            <c:numRef>
              <c:f>'Asalariad@s'!$D$21:$G$21</c:f>
              <c:numCache>
                <c:formatCode>0.0%</c:formatCode>
                <c:ptCount val="4"/>
                <c:pt idx="0">
                  <c:v>0.83171521035598706</c:v>
                </c:pt>
                <c:pt idx="1">
                  <c:v>0.86926605504587151</c:v>
                </c:pt>
                <c:pt idx="2">
                  <c:v>0.85261780104712037</c:v>
                </c:pt>
                <c:pt idx="3">
                  <c:v>0.83345930964978587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5363-46AC-BD16-2618E03B9D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1256656"/>
        <c:axId val="-21251216"/>
      </c:lineChart>
      <c:catAx>
        <c:axId val="-21256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600"/>
            </a:pPr>
            <a:endParaRPr lang="es-ES"/>
          </a:p>
        </c:txPr>
        <c:crossAx val="-21251216"/>
        <c:crosses val="autoZero"/>
        <c:auto val="1"/>
        <c:lblAlgn val="ctr"/>
        <c:lblOffset val="100"/>
        <c:noMultiLvlLbl val="0"/>
      </c:catAx>
      <c:valAx>
        <c:axId val="-2125121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one"/>
        <c:crossAx val="-212566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ES"/>
              <a:t>Gráfico 8. Evolución Tasa de Temporalidad</a:t>
            </a:r>
          </a:p>
        </c:rich>
      </c:tx>
      <c:layout>
        <c:manualLayout>
          <c:xMode val="edge"/>
          <c:yMode val="edge"/>
          <c:x val="0.23401186833728652"/>
          <c:y val="4.707185936428015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2619785136167452"/>
          <c:w val="1"/>
          <c:h val="0.78220026775775819"/>
        </c:manualLayout>
      </c:layout>
      <c:lineChart>
        <c:grouping val="standard"/>
        <c:varyColors val="0"/>
        <c:ser>
          <c:idx val="0"/>
          <c:order val="0"/>
          <c:spPr>
            <a:ln w="19050">
              <a:solidFill>
                <a:srgbClr val="C00000"/>
              </a:solidFill>
            </a:ln>
          </c:spPr>
          <c:marker>
            <c:symbol val="diamond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es-E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Temporalidad!$C$25:$F$25</c:f>
              <c:strCache>
                <c:ptCount val="4"/>
                <c:pt idx="0">
                  <c:v>IV Trimestre 2023</c:v>
                </c:pt>
                <c:pt idx="1">
                  <c:v>IV Trimestre 2024</c:v>
                </c:pt>
                <c:pt idx="2">
                  <c:v>III Trimestre 2025</c:v>
                </c:pt>
                <c:pt idx="3">
                  <c:v>IV Trimestre 2025</c:v>
                </c:pt>
              </c:strCache>
            </c:strRef>
          </c:cat>
          <c:val>
            <c:numRef>
              <c:f>Temporalidad!$C$26:$F$26</c:f>
              <c:numCache>
                <c:formatCode>0.0%</c:formatCode>
                <c:ptCount val="4"/>
                <c:pt idx="0">
                  <c:v>0.14465408805031446</c:v>
                </c:pt>
                <c:pt idx="1">
                  <c:v>0.12987393726180005</c:v>
                </c:pt>
                <c:pt idx="2">
                  <c:v>0.14430457476205097</c:v>
                </c:pt>
                <c:pt idx="3">
                  <c:v>0.15900846432889965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93B-4B71-AA9D-919F1B8777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1256112"/>
        <c:axId val="-21257200"/>
      </c:lineChart>
      <c:catAx>
        <c:axId val="-21256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/>
        </c:spPr>
        <c:txPr>
          <a:bodyPr/>
          <a:lstStyle/>
          <a:p>
            <a:pPr>
              <a:defRPr sz="600"/>
            </a:pPr>
            <a:endParaRPr lang="es-ES"/>
          </a:p>
        </c:txPr>
        <c:crossAx val="-21257200"/>
        <c:crosses val="autoZero"/>
        <c:auto val="1"/>
        <c:lblAlgn val="ctr"/>
        <c:lblOffset val="100"/>
        <c:noMultiLvlLbl val="0"/>
      </c:catAx>
      <c:valAx>
        <c:axId val="-21257200"/>
        <c:scaling>
          <c:orientation val="minMax"/>
          <c:min val="0.12000000000000001"/>
        </c:scaling>
        <c:delete val="1"/>
        <c:axPos val="l"/>
        <c:numFmt formatCode="0.0%" sourceLinked="1"/>
        <c:majorTickMark val="out"/>
        <c:minorTickMark val="none"/>
        <c:tickLblPos val="nextTo"/>
        <c:crossAx val="-212561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Gráfico 9. Comparativa Tasa Temporalidad. IV</a:t>
            </a:r>
            <a:r>
              <a:rPr lang="en-US" baseline="0"/>
              <a:t> </a:t>
            </a:r>
            <a:r>
              <a:rPr lang="en-US"/>
              <a:t>Trimestre 2025</a:t>
            </a:r>
          </a:p>
        </c:rich>
      </c:tx>
      <c:layout>
        <c:manualLayout>
          <c:xMode val="edge"/>
          <c:yMode val="edge"/>
          <c:x val="0.18788305278966608"/>
          <c:y val="2.194807136449715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"/>
          <c:y val="0.14048503937007875"/>
          <c:w val="1"/>
          <c:h val="0.7736580927384076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Temporalidad!$B$11:$C$11</c:f>
              <c:strCache>
                <c:ptCount val="2"/>
                <c:pt idx="0">
                  <c:v>València</c:v>
                </c:pt>
                <c:pt idx="1">
                  <c:v>España</c:v>
                </c:pt>
              </c:strCache>
            </c:strRef>
          </c:cat>
          <c:val>
            <c:numRef>
              <c:f>Temporalidad!$B$12:$C$12</c:f>
              <c:numCache>
                <c:formatCode>0.00%</c:formatCode>
                <c:ptCount val="2"/>
                <c:pt idx="0">
                  <c:v>0.15900846432889965</c:v>
                </c:pt>
                <c:pt idx="1">
                  <c:v>0.15131712867514654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39-4A97-83C8-0E56978784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21255568"/>
        <c:axId val="-21252304"/>
      </c:barChart>
      <c:catAx>
        <c:axId val="-212555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21252304"/>
        <c:crosses val="autoZero"/>
        <c:auto val="1"/>
        <c:lblAlgn val="ctr"/>
        <c:lblOffset val="100"/>
        <c:noMultiLvlLbl val="0"/>
      </c:catAx>
      <c:valAx>
        <c:axId val="-21252304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one"/>
        <c:crossAx val="-2125556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AB96E-31D8-4B22-B5AB-E380D5D18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30072</TotalTime>
  <Pages>11</Pages>
  <Words>3920</Words>
  <Characters>21561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FCVPE</Company>
  <LinksUpToDate>false</LinksUpToDate>
  <CharactersWithSpaces>25431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Aparicio Guadas</dc:creator>
  <cp:lastModifiedBy>U814928</cp:lastModifiedBy>
  <cp:revision>2033</cp:revision>
  <cp:lastPrinted>2026-01-30T07:49:00Z</cp:lastPrinted>
  <dcterms:created xsi:type="dcterms:W3CDTF">2019-11-04T07:40:00Z</dcterms:created>
  <dcterms:modified xsi:type="dcterms:W3CDTF">2026-01-30T08:07:00Z</dcterms:modified>
</cp:coreProperties>
</file>